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B7711" w14:textId="77777777" w:rsidR="00F14E72" w:rsidRPr="00824CA7" w:rsidRDefault="00F14E72" w:rsidP="00F14E72">
      <w:pPr>
        <w:spacing w:line="240" w:lineRule="auto"/>
        <w:jc w:val="right"/>
        <w:rPr>
          <w:rFonts w:ascii="Corbel" w:hAnsi="Corbel" w:cstheme="minorHAnsi"/>
          <w:bCs/>
          <w:sz w:val="24"/>
          <w:szCs w:val="24"/>
        </w:rPr>
      </w:pPr>
      <w:r w:rsidRPr="00824CA7">
        <w:rPr>
          <w:rFonts w:ascii="Corbel" w:hAnsi="Corbel" w:cstheme="minorHAnsi"/>
          <w:b/>
          <w:bCs/>
          <w:sz w:val="24"/>
          <w:szCs w:val="24"/>
        </w:rPr>
        <w:t xml:space="preserve">   </w:t>
      </w:r>
      <w:r w:rsidRPr="00824CA7">
        <w:rPr>
          <w:rFonts w:ascii="Corbel" w:hAnsi="Corbel" w:cstheme="minorHAnsi"/>
          <w:b/>
          <w:bCs/>
          <w:sz w:val="24"/>
          <w:szCs w:val="24"/>
        </w:rPr>
        <w:tab/>
      </w:r>
      <w:r w:rsidRPr="00824CA7">
        <w:rPr>
          <w:rFonts w:ascii="Corbel" w:hAnsi="Corbel" w:cstheme="minorHAnsi"/>
          <w:b/>
          <w:bCs/>
          <w:sz w:val="24"/>
          <w:szCs w:val="24"/>
        </w:rPr>
        <w:tab/>
      </w:r>
      <w:r w:rsidRPr="00824CA7">
        <w:rPr>
          <w:rFonts w:ascii="Corbel" w:hAnsi="Corbel" w:cstheme="minorHAnsi"/>
          <w:b/>
          <w:bCs/>
          <w:sz w:val="24"/>
          <w:szCs w:val="24"/>
        </w:rPr>
        <w:tab/>
      </w:r>
      <w:r w:rsidRPr="00824CA7">
        <w:rPr>
          <w:rFonts w:ascii="Corbel" w:hAnsi="Corbel" w:cstheme="minorHAnsi"/>
          <w:b/>
          <w:bCs/>
          <w:sz w:val="24"/>
          <w:szCs w:val="24"/>
        </w:rPr>
        <w:tab/>
      </w:r>
      <w:r w:rsidRPr="00824CA7">
        <w:rPr>
          <w:rFonts w:ascii="Corbel" w:hAnsi="Corbel" w:cstheme="minorHAnsi"/>
          <w:b/>
          <w:bCs/>
          <w:sz w:val="24"/>
          <w:szCs w:val="24"/>
        </w:rPr>
        <w:tab/>
      </w:r>
      <w:r w:rsidRPr="00824CA7">
        <w:rPr>
          <w:rFonts w:ascii="Corbel" w:hAnsi="Corbel" w:cstheme="minorHAnsi"/>
          <w:b/>
          <w:bCs/>
          <w:sz w:val="24"/>
          <w:szCs w:val="24"/>
        </w:rPr>
        <w:tab/>
      </w:r>
      <w:r w:rsidRPr="00824CA7">
        <w:rPr>
          <w:rFonts w:ascii="Corbel" w:hAnsi="Corbel" w:cstheme="minorHAnsi"/>
          <w:bCs/>
          <w:sz w:val="24"/>
          <w:szCs w:val="24"/>
        </w:rPr>
        <w:t>Załącznik nr 1.5 do Zarządzenia Rektora UR  nr 12/2019</w:t>
      </w:r>
    </w:p>
    <w:p w14:paraId="62339028" w14:textId="77777777" w:rsidR="00F14E72" w:rsidRPr="00824CA7" w:rsidRDefault="00F14E72" w:rsidP="00F14E72">
      <w:pPr>
        <w:spacing w:after="0" w:line="240" w:lineRule="auto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824CA7">
        <w:rPr>
          <w:rFonts w:ascii="Corbel" w:hAnsi="Corbel" w:cstheme="minorHAnsi"/>
          <w:b/>
          <w:smallCaps/>
          <w:sz w:val="24"/>
          <w:szCs w:val="24"/>
        </w:rPr>
        <w:t>SYLABUS</w:t>
      </w:r>
    </w:p>
    <w:p w14:paraId="6F2E30AF" w14:textId="77777777" w:rsidR="00F14E72" w:rsidRPr="00824CA7" w:rsidRDefault="00F14E72" w:rsidP="00F14E72">
      <w:pPr>
        <w:spacing w:after="0" w:line="240" w:lineRule="exact"/>
        <w:jc w:val="center"/>
        <w:rPr>
          <w:rFonts w:ascii="Corbel" w:hAnsi="Corbel" w:cstheme="minorBidi"/>
          <w:smallCaps/>
          <w:sz w:val="24"/>
          <w:szCs w:val="24"/>
        </w:rPr>
      </w:pPr>
      <w:r w:rsidRPr="00824CA7">
        <w:rPr>
          <w:rFonts w:ascii="Corbel" w:hAnsi="Corbel" w:cstheme="minorBidi"/>
          <w:b/>
          <w:bCs/>
          <w:smallCaps/>
          <w:sz w:val="24"/>
          <w:szCs w:val="24"/>
        </w:rPr>
        <w:t>dotyczy cyklu kształcenia 2022-2025</w:t>
      </w:r>
    </w:p>
    <w:p w14:paraId="5A0EA7D4" w14:textId="77777777" w:rsidR="00F14E72" w:rsidRPr="00824CA7" w:rsidRDefault="00F14E72" w:rsidP="00F14E72">
      <w:pPr>
        <w:spacing w:after="0" w:line="240" w:lineRule="exact"/>
        <w:jc w:val="both"/>
        <w:rPr>
          <w:rFonts w:ascii="Corbel" w:hAnsi="Corbel" w:cstheme="minorHAnsi"/>
          <w:sz w:val="24"/>
          <w:szCs w:val="24"/>
        </w:rPr>
      </w:pPr>
      <w:r w:rsidRPr="00824CA7">
        <w:rPr>
          <w:rFonts w:ascii="Corbel" w:hAnsi="Corbel" w:cstheme="minorHAnsi"/>
          <w:sz w:val="24"/>
          <w:szCs w:val="24"/>
        </w:rPr>
        <w:t xml:space="preserve">                                                                                                             </w:t>
      </w:r>
      <w:r w:rsidRPr="00824CA7">
        <w:rPr>
          <w:rFonts w:ascii="Corbel" w:hAnsi="Corbel" w:cstheme="minorHAnsi"/>
          <w:sz w:val="24"/>
          <w:szCs w:val="24"/>
        </w:rPr>
        <w:tab/>
        <w:t>(skrajne daty)</w:t>
      </w:r>
    </w:p>
    <w:p w14:paraId="7F494C66" w14:textId="77777777" w:rsidR="00F14E72" w:rsidRPr="00824CA7" w:rsidRDefault="00F14E72" w:rsidP="00F14E72">
      <w:pPr>
        <w:spacing w:after="0" w:line="240" w:lineRule="exact"/>
        <w:jc w:val="both"/>
        <w:rPr>
          <w:rFonts w:ascii="Corbel" w:hAnsi="Corbel" w:cstheme="minorBidi"/>
          <w:sz w:val="24"/>
          <w:szCs w:val="24"/>
        </w:rPr>
      </w:pPr>
      <w:r w:rsidRPr="00824CA7">
        <w:rPr>
          <w:rFonts w:ascii="Corbel" w:hAnsi="Corbel" w:cstheme="minorHAnsi"/>
          <w:sz w:val="24"/>
          <w:szCs w:val="24"/>
        </w:rPr>
        <w:tab/>
      </w:r>
      <w:r w:rsidRPr="00824CA7">
        <w:rPr>
          <w:rFonts w:ascii="Corbel" w:hAnsi="Corbel" w:cstheme="minorHAnsi"/>
          <w:sz w:val="24"/>
          <w:szCs w:val="24"/>
        </w:rPr>
        <w:tab/>
      </w:r>
      <w:r w:rsidRPr="00824CA7">
        <w:rPr>
          <w:rFonts w:ascii="Corbel" w:hAnsi="Corbel" w:cstheme="minorHAnsi"/>
          <w:sz w:val="24"/>
          <w:szCs w:val="24"/>
        </w:rPr>
        <w:tab/>
      </w:r>
      <w:r w:rsidRPr="00824CA7">
        <w:rPr>
          <w:rFonts w:ascii="Corbel" w:hAnsi="Corbel" w:cstheme="minorHAnsi"/>
          <w:sz w:val="24"/>
          <w:szCs w:val="24"/>
        </w:rPr>
        <w:tab/>
      </w:r>
      <w:r w:rsidRPr="00824CA7">
        <w:rPr>
          <w:rFonts w:ascii="Corbel" w:hAnsi="Corbel" w:cstheme="minorBidi"/>
          <w:sz w:val="24"/>
          <w:szCs w:val="24"/>
        </w:rPr>
        <w:t>Rok akademicki 2023/2024</w:t>
      </w:r>
    </w:p>
    <w:p w14:paraId="3A04E3D6" w14:textId="77777777" w:rsidR="00F14E72" w:rsidRPr="00824CA7" w:rsidRDefault="00F14E72" w:rsidP="00F14E72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14:paraId="68A5491A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color w:val="0070C0"/>
          <w:szCs w:val="24"/>
        </w:rPr>
      </w:pPr>
      <w:r w:rsidRPr="00824CA7">
        <w:rPr>
          <w:rFonts w:ascii="Corbel" w:hAnsi="Corbel" w:cstheme="minorHAnsi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14E72" w:rsidRPr="00824CA7" w14:paraId="71E10B91" w14:textId="77777777" w:rsidTr="006827B6">
        <w:tc>
          <w:tcPr>
            <w:tcW w:w="2694" w:type="dxa"/>
            <w:vAlign w:val="center"/>
          </w:tcPr>
          <w:p w14:paraId="27F26BC6" w14:textId="77777777" w:rsidR="00F14E72" w:rsidRPr="00824CA7" w:rsidRDefault="00F14E7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A1D520A" w14:textId="77777777" w:rsidR="00F14E72" w:rsidRPr="00824CA7" w:rsidRDefault="00F14E72" w:rsidP="006827B6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Podstawy psychologii</w:t>
            </w:r>
          </w:p>
        </w:tc>
      </w:tr>
      <w:tr w:rsidR="00F14E72" w:rsidRPr="00824CA7" w14:paraId="3FEF6427" w14:textId="77777777" w:rsidTr="006827B6">
        <w:tc>
          <w:tcPr>
            <w:tcW w:w="2694" w:type="dxa"/>
            <w:vAlign w:val="center"/>
          </w:tcPr>
          <w:p w14:paraId="6185B3E2" w14:textId="77777777" w:rsidR="00F14E72" w:rsidRPr="00824CA7" w:rsidRDefault="00F14E7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152C8D4" w14:textId="77777777" w:rsidR="00F14E72" w:rsidRPr="00824CA7" w:rsidRDefault="00F14E72" w:rsidP="006827B6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b w:val="0"/>
                <w:sz w:val="24"/>
                <w:szCs w:val="24"/>
              </w:rPr>
              <w:t>BW05</w:t>
            </w:r>
          </w:p>
        </w:tc>
      </w:tr>
      <w:tr w:rsidR="00F14E72" w:rsidRPr="00824CA7" w14:paraId="39443529" w14:textId="77777777" w:rsidTr="006827B6">
        <w:tc>
          <w:tcPr>
            <w:tcW w:w="2694" w:type="dxa"/>
            <w:vAlign w:val="center"/>
          </w:tcPr>
          <w:p w14:paraId="5DE1FEAA" w14:textId="77777777" w:rsidR="00F14E72" w:rsidRPr="00824CA7" w:rsidRDefault="00F14E72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1F39913" w14:textId="77777777" w:rsidR="00F14E72" w:rsidRPr="00824CA7" w:rsidRDefault="00F14E72" w:rsidP="006827B6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b w:val="0"/>
                <w:sz w:val="24"/>
                <w:szCs w:val="24"/>
              </w:rPr>
              <w:t>Kolegium Nauk Społecznych</w:t>
            </w:r>
          </w:p>
        </w:tc>
      </w:tr>
      <w:tr w:rsidR="00F14E72" w:rsidRPr="00824CA7" w14:paraId="243B6007" w14:textId="77777777" w:rsidTr="006827B6">
        <w:tc>
          <w:tcPr>
            <w:tcW w:w="2694" w:type="dxa"/>
            <w:vAlign w:val="center"/>
          </w:tcPr>
          <w:p w14:paraId="08B835C6" w14:textId="77777777" w:rsidR="00F14E72" w:rsidRPr="00824CA7" w:rsidRDefault="00F14E7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DF3922C" w14:textId="77777777" w:rsidR="00F14E72" w:rsidRPr="00824CA7" w:rsidRDefault="00F14E72" w:rsidP="006827B6">
            <w:pPr>
              <w:pStyle w:val="Odpowiedzi"/>
              <w:spacing w:before="100" w:beforeAutospacing="1" w:after="100" w:afterAutospacing="1"/>
              <w:rPr>
                <w:rFonts w:ascii="Corbel" w:hAnsi="Corbel" w:cstheme="minorBidi"/>
                <w:b w:val="0"/>
                <w:sz w:val="24"/>
                <w:szCs w:val="24"/>
              </w:rPr>
            </w:pPr>
            <w:r w:rsidRPr="00824CA7">
              <w:rPr>
                <w:rFonts w:ascii="Corbel" w:hAnsi="Corbel" w:cstheme="minorBidi"/>
                <w:b w:val="0"/>
                <w:sz w:val="24"/>
                <w:szCs w:val="24"/>
              </w:rPr>
              <w:t>Instytut Nauk o Polityce</w:t>
            </w:r>
          </w:p>
        </w:tc>
      </w:tr>
      <w:tr w:rsidR="00F14E72" w:rsidRPr="00824CA7" w14:paraId="2F64437F" w14:textId="77777777" w:rsidTr="006827B6">
        <w:tc>
          <w:tcPr>
            <w:tcW w:w="2694" w:type="dxa"/>
            <w:vAlign w:val="center"/>
          </w:tcPr>
          <w:p w14:paraId="14DFAF4F" w14:textId="77777777" w:rsidR="00F14E72" w:rsidRPr="00824CA7" w:rsidRDefault="00F14E7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455171B" w14:textId="77777777" w:rsidR="00F14E72" w:rsidRPr="00824CA7" w:rsidRDefault="00F14E72" w:rsidP="006827B6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b w:val="0"/>
                <w:sz w:val="24"/>
                <w:szCs w:val="24"/>
              </w:rPr>
              <w:t>Bezpieczeństwo wewnętrzne</w:t>
            </w:r>
          </w:p>
        </w:tc>
      </w:tr>
      <w:tr w:rsidR="00F14E72" w:rsidRPr="00824CA7" w14:paraId="23CA168D" w14:textId="77777777" w:rsidTr="006827B6">
        <w:tc>
          <w:tcPr>
            <w:tcW w:w="2694" w:type="dxa"/>
            <w:vAlign w:val="center"/>
          </w:tcPr>
          <w:p w14:paraId="347E2D10" w14:textId="77777777" w:rsidR="00F14E72" w:rsidRPr="00824CA7" w:rsidRDefault="00F14E7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793950E" w14:textId="77777777" w:rsidR="00F14E72" w:rsidRPr="00824CA7" w:rsidRDefault="00F14E72" w:rsidP="006827B6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b w:val="0"/>
                <w:sz w:val="24"/>
                <w:szCs w:val="24"/>
              </w:rPr>
              <w:t>studia pierwszego stopnia</w:t>
            </w:r>
          </w:p>
        </w:tc>
      </w:tr>
      <w:tr w:rsidR="00F14E72" w:rsidRPr="00824CA7" w14:paraId="6476BE53" w14:textId="77777777" w:rsidTr="006827B6">
        <w:tc>
          <w:tcPr>
            <w:tcW w:w="2694" w:type="dxa"/>
            <w:vAlign w:val="center"/>
          </w:tcPr>
          <w:p w14:paraId="1ACFD83F" w14:textId="77777777" w:rsidR="00F14E72" w:rsidRPr="00824CA7" w:rsidRDefault="00F14E7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2A7A521" w14:textId="77777777" w:rsidR="00F14E72" w:rsidRPr="00824CA7" w:rsidRDefault="00F14E72" w:rsidP="006827B6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b w:val="0"/>
                <w:sz w:val="24"/>
                <w:szCs w:val="24"/>
              </w:rPr>
              <w:t>profil praktyczny</w:t>
            </w:r>
          </w:p>
        </w:tc>
      </w:tr>
      <w:tr w:rsidR="00F14E72" w:rsidRPr="00824CA7" w14:paraId="64B6CFCB" w14:textId="77777777" w:rsidTr="006827B6">
        <w:tc>
          <w:tcPr>
            <w:tcW w:w="2694" w:type="dxa"/>
            <w:vAlign w:val="center"/>
          </w:tcPr>
          <w:p w14:paraId="3A70601A" w14:textId="77777777" w:rsidR="00F14E72" w:rsidRPr="00824CA7" w:rsidRDefault="00F14E7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4239925" w14:textId="4E808F98" w:rsidR="00F14E72" w:rsidRPr="00824CA7" w:rsidRDefault="00E87AF9" w:rsidP="006827B6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>nie</w:t>
            </w:r>
            <w:r w:rsidR="00F14E72" w:rsidRPr="00824CA7">
              <w:rPr>
                <w:rFonts w:ascii="Corbel" w:hAnsi="Corbel" w:cstheme="minorHAnsi"/>
                <w:b w:val="0"/>
                <w:sz w:val="24"/>
                <w:szCs w:val="24"/>
              </w:rPr>
              <w:t>stacjonarn</w:t>
            </w:r>
            <w:r w:rsidR="00A91952" w:rsidRPr="00824CA7">
              <w:rPr>
                <w:rFonts w:ascii="Corbel" w:hAnsi="Corbel" w:cstheme="minorHAnsi"/>
                <w:b w:val="0"/>
                <w:sz w:val="24"/>
                <w:szCs w:val="24"/>
              </w:rPr>
              <w:t>a</w:t>
            </w:r>
          </w:p>
        </w:tc>
      </w:tr>
      <w:tr w:rsidR="00F14E72" w:rsidRPr="00824CA7" w14:paraId="1C9ABC0A" w14:textId="77777777" w:rsidTr="006827B6">
        <w:tc>
          <w:tcPr>
            <w:tcW w:w="2694" w:type="dxa"/>
            <w:vAlign w:val="center"/>
          </w:tcPr>
          <w:p w14:paraId="544E9728" w14:textId="77777777" w:rsidR="00F14E72" w:rsidRPr="00824CA7" w:rsidRDefault="00F14E7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609AF66" w14:textId="77777777" w:rsidR="00F14E72" w:rsidRPr="00824CA7" w:rsidRDefault="00F14E72" w:rsidP="006827B6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b w:val="0"/>
                <w:sz w:val="24"/>
                <w:szCs w:val="24"/>
              </w:rPr>
              <w:t>II/semestr III</w:t>
            </w:r>
          </w:p>
        </w:tc>
      </w:tr>
      <w:tr w:rsidR="00F14E72" w:rsidRPr="00824CA7" w14:paraId="797E61C5" w14:textId="77777777" w:rsidTr="006827B6">
        <w:tc>
          <w:tcPr>
            <w:tcW w:w="2694" w:type="dxa"/>
            <w:vAlign w:val="center"/>
          </w:tcPr>
          <w:p w14:paraId="772C9941" w14:textId="77777777" w:rsidR="00F14E72" w:rsidRPr="00824CA7" w:rsidRDefault="00F14E7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50059B7" w14:textId="77777777" w:rsidR="00F14E72" w:rsidRPr="00824CA7" w:rsidRDefault="00F14E72" w:rsidP="006827B6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b w:val="0"/>
                <w:sz w:val="24"/>
                <w:szCs w:val="24"/>
              </w:rPr>
              <w:t>podstawowy</w:t>
            </w:r>
          </w:p>
        </w:tc>
      </w:tr>
      <w:tr w:rsidR="00F14E72" w:rsidRPr="00824CA7" w14:paraId="16A97839" w14:textId="77777777" w:rsidTr="006827B6">
        <w:tc>
          <w:tcPr>
            <w:tcW w:w="2694" w:type="dxa"/>
            <w:vAlign w:val="center"/>
          </w:tcPr>
          <w:p w14:paraId="0079CDCA" w14:textId="77777777" w:rsidR="00F14E72" w:rsidRPr="00824CA7" w:rsidRDefault="00F14E7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BD85E60" w14:textId="77777777" w:rsidR="00F14E72" w:rsidRPr="00824CA7" w:rsidRDefault="00F14E72" w:rsidP="006827B6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b w:val="0"/>
                <w:sz w:val="24"/>
                <w:szCs w:val="24"/>
              </w:rPr>
              <w:t>polski</w:t>
            </w:r>
          </w:p>
        </w:tc>
      </w:tr>
      <w:tr w:rsidR="00F14E72" w:rsidRPr="00824CA7" w14:paraId="281354B7" w14:textId="77777777" w:rsidTr="006827B6">
        <w:tc>
          <w:tcPr>
            <w:tcW w:w="2694" w:type="dxa"/>
            <w:vAlign w:val="center"/>
          </w:tcPr>
          <w:p w14:paraId="7E75DE7F" w14:textId="77777777" w:rsidR="00F14E72" w:rsidRPr="00824CA7" w:rsidRDefault="00F14E7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AE5AC65" w14:textId="76A52696" w:rsidR="00F14E72" w:rsidRPr="00824CA7" w:rsidRDefault="00F14E72" w:rsidP="006827B6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b w:val="0"/>
                <w:sz w:val="24"/>
                <w:szCs w:val="24"/>
              </w:rPr>
              <w:t xml:space="preserve">Dr </w:t>
            </w:r>
            <w:r w:rsidR="00F330F5" w:rsidRPr="00824CA7">
              <w:rPr>
                <w:rFonts w:ascii="Corbel" w:hAnsi="Corbel" w:cstheme="minorHAnsi"/>
                <w:b w:val="0"/>
                <w:sz w:val="24"/>
                <w:szCs w:val="24"/>
              </w:rPr>
              <w:t>Danuta Ochojska</w:t>
            </w:r>
          </w:p>
        </w:tc>
      </w:tr>
      <w:tr w:rsidR="00F14E72" w:rsidRPr="00824CA7" w14:paraId="64531555" w14:textId="77777777" w:rsidTr="006827B6">
        <w:tc>
          <w:tcPr>
            <w:tcW w:w="2694" w:type="dxa"/>
            <w:vAlign w:val="center"/>
          </w:tcPr>
          <w:p w14:paraId="08A5C8E6" w14:textId="77777777" w:rsidR="00F14E72" w:rsidRPr="00824CA7" w:rsidRDefault="00F14E7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B18DFEB" w14:textId="12234525" w:rsidR="00F14E72" w:rsidRPr="00824CA7" w:rsidRDefault="00F14E72" w:rsidP="006827B6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b w:val="0"/>
                <w:sz w:val="24"/>
                <w:szCs w:val="24"/>
              </w:rPr>
              <w:t xml:space="preserve">Dr </w:t>
            </w:r>
            <w:r w:rsidR="00F330F5" w:rsidRPr="00824CA7">
              <w:rPr>
                <w:rFonts w:ascii="Corbel" w:hAnsi="Corbel" w:cstheme="minorHAnsi"/>
                <w:b w:val="0"/>
                <w:sz w:val="24"/>
                <w:szCs w:val="24"/>
              </w:rPr>
              <w:t>Danuta Ochojska</w:t>
            </w:r>
          </w:p>
        </w:tc>
      </w:tr>
    </w:tbl>
    <w:p w14:paraId="62664B59" w14:textId="77777777" w:rsidR="00F14E72" w:rsidRPr="00824CA7" w:rsidRDefault="00F14E72" w:rsidP="00F14E72">
      <w:pPr>
        <w:pStyle w:val="Podpunkty"/>
        <w:spacing w:before="100" w:beforeAutospacing="1" w:after="100" w:afterAutospacing="1"/>
        <w:ind w:left="0"/>
        <w:rPr>
          <w:rFonts w:ascii="Corbel" w:hAnsi="Corbel" w:cstheme="minorHAnsi"/>
          <w:sz w:val="24"/>
          <w:szCs w:val="24"/>
        </w:rPr>
      </w:pPr>
      <w:r w:rsidRPr="00824CA7">
        <w:rPr>
          <w:rFonts w:ascii="Corbel" w:hAnsi="Corbel" w:cstheme="minorHAnsi"/>
          <w:sz w:val="24"/>
          <w:szCs w:val="24"/>
        </w:rPr>
        <w:t>* -</w:t>
      </w:r>
      <w:r w:rsidRPr="00824CA7">
        <w:rPr>
          <w:rFonts w:ascii="Corbel" w:hAnsi="Corbel" w:cstheme="minorHAnsi"/>
          <w:b w:val="0"/>
          <w:sz w:val="24"/>
          <w:szCs w:val="24"/>
        </w:rPr>
        <w:t>opcjonalnie,</w:t>
      </w:r>
      <w:r w:rsidRPr="00824CA7">
        <w:rPr>
          <w:rFonts w:ascii="Corbel" w:hAnsi="Corbel" w:cstheme="minorHAnsi"/>
          <w:sz w:val="24"/>
          <w:szCs w:val="24"/>
        </w:rPr>
        <w:t xml:space="preserve"> </w:t>
      </w:r>
      <w:r w:rsidRPr="00824CA7">
        <w:rPr>
          <w:rFonts w:ascii="Corbel" w:hAnsi="Corbel" w:cstheme="minorHAnsi"/>
          <w:b w:val="0"/>
          <w:sz w:val="24"/>
          <w:szCs w:val="24"/>
        </w:rPr>
        <w:t>zgodnie z ustaleniami w Jednostce</w:t>
      </w:r>
    </w:p>
    <w:p w14:paraId="09657DA3" w14:textId="77777777" w:rsidR="00F14E72" w:rsidRPr="00824CA7" w:rsidRDefault="00F14E72" w:rsidP="00F14E72">
      <w:pPr>
        <w:pStyle w:val="Podpunkty"/>
        <w:ind w:left="284"/>
        <w:rPr>
          <w:rFonts w:ascii="Corbel" w:hAnsi="Corbel" w:cstheme="minorHAnsi"/>
          <w:sz w:val="24"/>
          <w:szCs w:val="24"/>
        </w:rPr>
      </w:pPr>
      <w:r w:rsidRPr="00824CA7">
        <w:rPr>
          <w:rFonts w:ascii="Corbel" w:hAnsi="Corbel" w:cstheme="minorHAnsi"/>
          <w:sz w:val="24"/>
          <w:szCs w:val="24"/>
        </w:rPr>
        <w:t xml:space="preserve">1.1.Formy zajęć dydaktycznych, wymiar godzin i punktów ECTS </w:t>
      </w:r>
    </w:p>
    <w:p w14:paraId="159183B3" w14:textId="77777777" w:rsidR="00F14E72" w:rsidRPr="00824CA7" w:rsidRDefault="00F14E72" w:rsidP="00F14E72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49"/>
        <w:gridCol w:w="694"/>
        <w:gridCol w:w="851"/>
        <w:gridCol w:w="729"/>
        <w:gridCol w:w="778"/>
        <w:gridCol w:w="634"/>
        <w:gridCol w:w="884"/>
        <w:gridCol w:w="1065"/>
        <w:gridCol w:w="890"/>
        <w:gridCol w:w="1206"/>
      </w:tblGrid>
      <w:tr w:rsidR="00F14E72" w:rsidRPr="00824CA7" w14:paraId="17B03A22" w14:textId="77777777" w:rsidTr="006827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62753" w14:textId="77777777" w:rsidR="00F14E72" w:rsidRPr="00824CA7" w:rsidRDefault="00F14E72" w:rsidP="006827B6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824CA7">
              <w:rPr>
                <w:rFonts w:ascii="Corbel" w:hAnsi="Corbel" w:cstheme="minorHAnsi"/>
                <w:szCs w:val="24"/>
              </w:rPr>
              <w:t>Semestr</w:t>
            </w:r>
          </w:p>
          <w:p w14:paraId="71CF3E97" w14:textId="77777777" w:rsidR="00F14E72" w:rsidRPr="00824CA7" w:rsidRDefault="00F14E72" w:rsidP="006827B6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824CA7">
              <w:rPr>
                <w:rFonts w:ascii="Corbel" w:hAnsi="Corbel" w:cstheme="minorHAnsi"/>
                <w:szCs w:val="24"/>
              </w:rPr>
              <w:t>(nr)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123D6" w14:textId="77777777" w:rsidR="00F14E72" w:rsidRPr="00824CA7" w:rsidRDefault="00F14E72" w:rsidP="006827B6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824CA7">
              <w:rPr>
                <w:rFonts w:ascii="Corbel" w:hAnsi="Corbel" w:cstheme="minorHAnsi"/>
                <w:szCs w:val="24"/>
              </w:rPr>
              <w:t>Wykł</w:t>
            </w:r>
            <w:proofErr w:type="spellEnd"/>
            <w:r w:rsidRPr="00824CA7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8A1AE" w14:textId="77777777" w:rsidR="00F14E72" w:rsidRPr="00824CA7" w:rsidRDefault="00F14E72" w:rsidP="006827B6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824CA7">
              <w:rPr>
                <w:rFonts w:ascii="Corbel" w:hAnsi="Corbel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F815B" w14:textId="77777777" w:rsidR="00F14E72" w:rsidRPr="00824CA7" w:rsidRDefault="00F14E72" w:rsidP="006827B6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824CA7">
              <w:rPr>
                <w:rFonts w:ascii="Corbel" w:hAnsi="Corbel" w:cstheme="minorHAnsi"/>
                <w:szCs w:val="24"/>
              </w:rPr>
              <w:t>Konw</w:t>
            </w:r>
            <w:proofErr w:type="spellEnd"/>
            <w:r w:rsidRPr="00824CA7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23E2D" w14:textId="77777777" w:rsidR="00F14E72" w:rsidRPr="00824CA7" w:rsidRDefault="00F14E72" w:rsidP="006827B6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824CA7">
              <w:rPr>
                <w:rFonts w:ascii="Corbel" w:hAnsi="Corbel" w:cstheme="minorHAnsi"/>
                <w:szCs w:val="24"/>
              </w:rPr>
              <w:t>Lab.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80E14" w14:textId="77777777" w:rsidR="00F14E72" w:rsidRPr="00824CA7" w:rsidRDefault="00F14E72" w:rsidP="006827B6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824CA7">
              <w:rPr>
                <w:rFonts w:ascii="Corbel" w:hAnsi="Corbel" w:cstheme="minorHAnsi"/>
                <w:szCs w:val="24"/>
              </w:rPr>
              <w:t>Sem</w:t>
            </w:r>
            <w:proofErr w:type="spellEnd"/>
            <w:r w:rsidRPr="00824CA7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0E4E9" w14:textId="77777777" w:rsidR="00F14E72" w:rsidRPr="00824CA7" w:rsidRDefault="00F14E72" w:rsidP="006827B6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824CA7">
              <w:rPr>
                <w:rFonts w:ascii="Corbel" w:hAnsi="Corbel" w:cstheme="minorHAnsi"/>
                <w:szCs w:val="24"/>
              </w:rPr>
              <w:t>ZP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AC213" w14:textId="77777777" w:rsidR="00F14E72" w:rsidRPr="00824CA7" w:rsidRDefault="00F14E72" w:rsidP="006827B6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824CA7">
              <w:rPr>
                <w:rFonts w:ascii="Corbel" w:hAnsi="Corbel" w:cstheme="minorHAnsi"/>
                <w:szCs w:val="24"/>
              </w:rPr>
              <w:t>Prakt</w:t>
            </w:r>
            <w:proofErr w:type="spellEnd"/>
            <w:r w:rsidRPr="00824CA7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3F717" w14:textId="77777777" w:rsidR="00F14E72" w:rsidRPr="00824CA7" w:rsidRDefault="00F14E72" w:rsidP="006827B6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824CA7">
              <w:rPr>
                <w:rFonts w:ascii="Corbel" w:hAnsi="Corbel" w:cstheme="minorHAnsi"/>
                <w:szCs w:val="24"/>
              </w:rPr>
              <w:t>Inne (jakie?)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B234C" w14:textId="77777777" w:rsidR="00F14E72" w:rsidRPr="00824CA7" w:rsidRDefault="00F14E72" w:rsidP="006827B6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b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5CA57" w14:textId="77777777" w:rsidR="00F14E72" w:rsidRPr="00824CA7" w:rsidRDefault="00F14E72" w:rsidP="006827B6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b/>
                <w:szCs w:val="24"/>
              </w:rPr>
            </w:pPr>
            <w:r w:rsidRPr="00824CA7">
              <w:rPr>
                <w:rFonts w:ascii="Corbel" w:hAnsi="Corbel" w:cstheme="minorHAnsi"/>
                <w:b/>
                <w:szCs w:val="24"/>
              </w:rPr>
              <w:t>Liczba pkt. ECTS</w:t>
            </w:r>
          </w:p>
        </w:tc>
      </w:tr>
      <w:tr w:rsidR="00F14E72" w:rsidRPr="00824CA7" w14:paraId="3C96D15F" w14:textId="77777777" w:rsidTr="006827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2EB9D" w14:textId="77777777" w:rsidR="00F14E72" w:rsidRPr="00824CA7" w:rsidRDefault="00F14E72" w:rsidP="006827B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III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5C7E5" w14:textId="005B1EC0" w:rsidR="00F14E72" w:rsidRPr="00824CA7" w:rsidRDefault="00F14E72" w:rsidP="006827B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1</w:t>
            </w:r>
            <w:r w:rsidR="00E87AF9">
              <w:rPr>
                <w:rFonts w:ascii="Corbel" w:hAnsi="Corbel" w:cstheme="minorHAnsi"/>
                <w:sz w:val="24"/>
                <w:szCs w:val="24"/>
              </w:rPr>
              <w:t>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25836" w14:textId="47D228E0" w:rsidR="00F14E72" w:rsidRPr="00824CA7" w:rsidRDefault="00E87AF9" w:rsidP="006827B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ED60E" w14:textId="77777777" w:rsidR="00F14E72" w:rsidRPr="00824CA7" w:rsidRDefault="00F14E72" w:rsidP="006827B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680AC" w14:textId="77777777" w:rsidR="00F14E72" w:rsidRPr="00824CA7" w:rsidRDefault="00F14E72" w:rsidP="006827B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3190F" w14:textId="77777777" w:rsidR="00F14E72" w:rsidRPr="00824CA7" w:rsidRDefault="00F14E72" w:rsidP="006827B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50E5E" w14:textId="77777777" w:rsidR="00F14E72" w:rsidRPr="00824CA7" w:rsidRDefault="00F14E72" w:rsidP="006827B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515A6" w14:textId="77777777" w:rsidR="00F14E72" w:rsidRPr="00824CA7" w:rsidRDefault="00F14E72" w:rsidP="006827B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C518E" w14:textId="77777777" w:rsidR="00F14E72" w:rsidRPr="00824CA7" w:rsidRDefault="00F14E72" w:rsidP="006827B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17CAC" w14:textId="77777777" w:rsidR="00F14E72" w:rsidRPr="00824CA7" w:rsidRDefault="00F14E72" w:rsidP="006827B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87BEB" w14:textId="77777777" w:rsidR="00F14E72" w:rsidRPr="00824CA7" w:rsidRDefault="00F14E72" w:rsidP="006827B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5</w:t>
            </w:r>
          </w:p>
        </w:tc>
      </w:tr>
    </w:tbl>
    <w:p w14:paraId="00EAFA10" w14:textId="77777777" w:rsidR="00F14E72" w:rsidRPr="00824CA7" w:rsidRDefault="00F14E72" w:rsidP="00F14E72">
      <w:pPr>
        <w:pStyle w:val="Podpunkty"/>
        <w:rPr>
          <w:rFonts w:ascii="Corbel" w:hAnsi="Corbel" w:cstheme="minorHAnsi"/>
          <w:b w:val="0"/>
          <w:sz w:val="24"/>
          <w:szCs w:val="24"/>
          <w:lang w:eastAsia="en-US"/>
        </w:rPr>
      </w:pPr>
    </w:p>
    <w:p w14:paraId="5187F567" w14:textId="77777777" w:rsidR="00F14E72" w:rsidRPr="00824CA7" w:rsidRDefault="00F14E72" w:rsidP="00F14E7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b w:val="0"/>
          <w:smallCaps w:val="0"/>
          <w:szCs w:val="24"/>
        </w:rPr>
      </w:pPr>
      <w:r w:rsidRPr="00824CA7">
        <w:rPr>
          <w:rFonts w:ascii="Corbel" w:hAnsi="Corbel" w:cstheme="minorHAnsi"/>
          <w:smallCaps w:val="0"/>
          <w:szCs w:val="24"/>
        </w:rPr>
        <w:t>1.2.</w:t>
      </w:r>
      <w:r w:rsidRPr="00824CA7">
        <w:rPr>
          <w:rFonts w:ascii="Corbel" w:hAnsi="Corbel" w:cstheme="minorHAnsi"/>
          <w:smallCaps w:val="0"/>
          <w:szCs w:val="24"/>
        </w:rPr>
        <w:tab/>
        <w:t xml:space="preserve">Sposób realizacji zajęć  </w:t>
      </w:r>
    </w:p>
    <w:p w14:paraId="67DE5618" w14:textId="5C9C36E9" w:rsidR="00F14E72" w:rsidRPr="00824CA7" w:rsidRDefault="00F14E72" w:rsidP="00F14E72">
      <w:pPr>
        <w:pStyle w:val="Punktygwne"/>
        <w:spacing w:before="0" w:after="0"/>
        <w:ind w:left="709"/>
        <w:rPr>
          <w:rFonts w:ascii="Corbel" w:hAnsi="Corbel" w:cstheme="minorBidi"/>
          <w:bCs/>
          <w:smallCaps w:val="0"/>
          <w:szCs w:val="24"/>
          <w:u w:val="single"/>
        </w:rPr>
      </w:pPr>
      <w:r w:rsidRPr="00824CA7">
        <w:rPr>
          <w:rFonts w:ascii="Corbel" w:hAnsi="Corbel" w:cstheme="minorBidi"/>
          <w:b w:val="0"/>
          <w:smallCaps w:val="0"/>
          <w:szCs w:val="24"/>
          <w:u w:val="single"/>
        </w:rPr>
        <w:t xml:space="preserve"> </w:t>
      </w:r>
      <w:r w:rsidR="00F330F5" w:rsidRPr="00824CA7">
        <w:rPr>
          <w:rFonts w:ascii="Corbel" w:eastAsia="Segoe UI Symbol" w:hAnsi="Corbel" w:cs="Segoe UI Symbol"/>
          <w:bCs/>
          <w:szCs w:val="24"/>
          <w:u w:val="single"/>
        </w:rPr>
        <w:t xml:space="preserve">X </w:t>
      </w:r>
      <w:r w:rsidRPr="00824CA7">
        <w:rPr>
          <w:rFonts w:ascii="Corbel" w:hAnsi="Corbel" w:cstheme="minorBidi"/>
          <w:bCs/>
          <w:smallCaps w:val="0"/>
          <w:szCs w:val="24"/>
          <w:u w:val="single"/>
        </w:rPr>
        <w:t xml:space="preserve">zajęcia w formie tradycyjnej </w:t>
      </w:r>
    </w:p>
    <w:p w14:paraId="5799CEAE" w14:textId="77777777" w:rsidR="00F14E72" w:rsidRPr="00824CA7" w:rsidRDefault="00F14E72" w:rsidP="00F14E72">
      <w:pPr>
        <w:pStyle w:val="Punktygwne"/>
        <w:spacing w:before="0" w:after="0"/>
        <w:ind w:left="709"/>
        <w:rPr>
          <w:rFonts w:ascii="Corbel" w:hAnsi="Corbel" w:cstheme="minorBidi"/>
          <w:b w:val="0"/>
          <w:smallCaps w:val="0"/>
          <w:szCs w:val="24"/>
          <w:u w:val="single"/>
        </w:rPr>
      </w:pPr>
      <w:r w:rsidRPr="00824CA7">
        <w:rPr>
          <w:rFonts w:ascii="Corbel" w:hAnsi="Corbel" w:cstheme="minorBidi"/>
          <w:b w:val="0"/>
          <w:smallCaps w:val="0"/>
          <w:szCs w:val="24"/>
          <w:u w:val="single"/>
        </w:rPr>
        <w:t xml:space="preserve"> </w:t>
      </w:r>
      <w:r w:rsidRPr="00824CA7">
        <w:rPr>
          <w:rFonts w:ascii="Segoe UI Symbol" w:eastAsia="Segoe UI Symbol" w:hAnsi="Segoe UI Symbol" w:cs="Segoe UI Symbol"/>
          <w:bCs/>
          <w:szCs w:val="24"/>
        </w:rPr>
        <w:t>☐</w:t>
      </w:r>
      <w:r w:rsidRPr="00824CA7">
        <w:rPr>
          <w:rFonts w:ascii="Corbel" w:hAnsi="Corbel" w:cstheme="minorBidi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29ABBA2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p w14:paraId="451D0833" w14:textId="77777777" w:rsidR="00F14E72" w:rsidRPr="00824CA7" w:rsidRDefault="00F14E72" w:rsidP="00F14E7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Bidi"/>
          <w:smallCaps w:val="0"/>
          <w:szCs w:val="24"/>
        </w:rPr>
      </w:pPr>
      <w:r w:rsidRPr="00824CA7">
        <w:rPr>
          <w:rFonts w:ascii="Corbel" w:hAnsi="Corbel" w:cstheme="minorBidi"/>
          <w:smallCaps w:val="0"/>
          <w:szCs w:val="24"/>
        </w:rPr>
        <w:t xml:space="preserve">1.3 </w:t>
      </w:r>
      <w:r w:rsidRPr="00824CA7">
        <w:rPr>
          <w:rFonts w:ascii="Corbel" w:hAnsi="Corbel"/>
          <w:szCs w:val="24"/>
        </w:rPr>
        <w:tab/>
      </w:r>
      <w:r w:rsidRPr="00824CA7">
        <w:rPr>
          <w:rFonts w:ascii="Corbel" w:hAnsi="Corbel" w:cstheme="minorBidi"/>
          <w:smallCaps w:val="0"/>
          <w:szCs w:val="24"/>
        </w:rPr>
        <w:t xml:space="preserve">Forma zaliczenia przedmiotu  (z toku) </w:t>
      </w:r>
    </w:p>
    <w:p w14:paraId="05D057E9" w14:textId="6FF38074" w:rsidR="00F14E72" w:rsidRPr="00824CA7" w:rsidRDefault="00F14E72" w:rsidP="00F14E7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Bidi"/>
          <w:smallCaps w:val="0"/>
          <w:szCs w:val="24"/>
        </w:rPr>
      </w:pPr>
      <w:r w:rsidRPr="00824CA7">
        <w:rPr>
          <w:rFonts w:ascii="Corbel" w:hAnsi="Corbel" w:cstheme="minorBidi"/>
          <w:b w:val="0"/>
          <w:smallCaps w:val="0"/>
          <w:szCs w:val="24"/>
        </w:rPr>
        <w:t>Egzamin</w:t>
      </w:r>
    </w:p>
    <w:p w14:paraId="24C92EC8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55147DC8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824CA7">
        <w:rPr>
          <w:rFonts w:ascii="Corbel" w:hAnsi="Corbel" w:cstheme="minorHAnsi"/>
          <w:szCs w:val="24"/>
        </w:rPr>
        <w:t xml:space="preserve">2.Wymagania wstępne </w:t>
      </w:r>
    </w:p>
    <w:p w14:paraId="0E2A344E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14E72" w:rsidRPr="00824CA7" w14:paraId="27435116" w14:textId="77777777" w:rsidTr="006827B6">
        <w:tc>
          <w:tcPr>
            <w:tcW w:w="9670" w:type="dxa"/>
          </w:tcPr>
          <w:p w14:paraId="0425553A" w14:textId="7D530F3F" w:rsidR="00F14E72" w:rsidRPr="00824CA7" w:rsidRDefault="00F14E72" w:rsidP="006827B6">
            <w:pPr>
              <w:pStyle w:val="Punktygwne"/>
              <w:spacing w:before="40" w:after="40"/>
              <w:rPr>
                <w:rFonts w:ascii="Corbel" w:hAnsi="Corbel" w:cstheme="minorBidi"/>
                <w:b w:val="0"/>
                <w:smallCaps w:val="0"/>
                <w:color w:val="000000"/>
                <w:szCs w:val="24"/>
              </w:rPr>
            </w:pPr>
            <w:r w:rsidRPr="00824CA7">
              <w:rPr>
                <w:rFonts w:ascii="Corbel" w:hAnsi="Corbel" w:cstheme="minorBidi"/>
                <w:b w:val="0"/>
                <w:smallCaps w:val="0"/>
                <w:color w:val="000000" w:themeColor="text1"/>
                <w:szCs w:val="24"/>
              </w:rPr>
              <w:t>Motywacja poznawcza</w:t>
            </w:r>
          </w:p>
        </w:tc>
      </w:tr>
    </w:tbl>
    <w:p w14:paraId="5C8A899D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49CE36F5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071F3690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537CF8D2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7C626734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661E2AB4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824CA7">
        <w:rPr>
          <w:rFonts w:ascii="Corbel" w:hAnsi="Corbel" w:cstheme="minorHAnsi"/>
          <w:szCs w:val="24"/>
        </w:rPr>
        <w:t>3. cele, efekty uczenia się , treści Programowe i stosowane metody Dydaktyczne</w:t>
      </w:r>
    </w:p>
    <w:p w14:paraId="2E591C20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2B98BE36" w14:textId="77777777" w:rsidR="00F14E72" w:rsidRPr="00824CA7" w:rsidRDefault="00F14E72" w:rsidP="00F14E72">
      <w:pPr>
        <w:pStyle w:val="Podpunkty"/>
        <w:rPr>
          <w:rFonts w:ascii="Corbel" w:hAnsi="Corbel" w:cstheme="minorHAnsi"/>
          <w:sz w:val="24"/>
          <w:szCs w:val="24"/>
        </w:rPr>
      </w:pPr>
      <w:r w:rsidRPr="00824CA7">
        <w:rPr>
          <w:rFonts w:ascii="Corbel" w:hAnsi="Corbel" w:cstheme="minorHAnsi"/>
          <w:sz w:val="24"/>
          <w:szCs w:val="24"/>
        </w:rPr>
        <w:t>3.1 Cele przedmiotu</w:t>
      </w:r>
    </w:p>
    <w:p w14:paraId="1DC5D524" w14:textId="77777777" w:rsidR="00F14E72" w:rsidRPr="00824CA7" w:rsidRDefault="00F14E72" w:rsidP="00F14E72">
      <w:pPr>
        <w:pStyle w:val="Podpunkty"/>
        <w:rPr>
          <w:rFonts w:ascii="Corbel" w:hAnsi="Corbel" w:cstheme="minorHAnsi"/>
          <w:b w:val="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F14E72" w:rsidRPr="00824CA7" w14:paraId="1F45FC05" w14:textId="77777777" w:rsidTr="006827B6">
        <w:tc>
          <w:tcPr>
            <w:tcW w:w="851" w:type="dxa"/>
            <w:vAlign w:val="center"/>
          </w:tcPr>
          <w:p w14:paraId="498E9068" w14:textId="77777777" w:rsidR="00F14E72" w:rsidRPr="00824CA7" w:rsidRDefault="00F14E72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D46C6CF" w14:textId="39D8F342" w:rsidR="00F14E72" w:rsidRPr="00824CA7" w:rsidRDefault="00F330F5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b w:val="0"/>
                <w:sz w:val="24"/>
                <w:szCs w:val="24"/>
              </w:rPr>
              <w:t>P</w:t>
            </w:r>
            <w:r w:rsidR="00F14E72" w:rsidRPr="00824CA7">
              <w:rPr>
                <w:rFonts w:ascii="Corbel" w:hAnsi="Corbel" w:cstheme="minorHAnsi"/>
                <w:b w:val="0"/>
                <w:sz w:val="24"/>
                <w:szCs w:val="24"/>
              </w:rPr>
              <w:t>oznanie zjawisk psychicznych i społecznych, które leżą u podstaw zachowania człowieka oraz zrozumienie mechanizmów tych zjawisk.</w:t>
            </w:r>
          </w:p>
        </w:tc>
      </w:tr>
      <w:tr w:rsidR="00F14E72" w:rsidRPr="00824CA7" w14:paraId="626D4FB6" w14:textId="77777777" w:rsidTr="006827B6">
        <w:tc>
          <w:tcPr>
            <w:tcW w:w="851" w:type="dxa"/>
            <w:vAlign w:val="center"/>
          </w:tcPr>
          <w:p w14:paraId="5AE2195E" w14:textId="77777777" w:rsidR="00F14E72" w:rsidRPr="00824CA7" w:rsidRDefault="00F14E72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EF404EA" w14:textId="77777777" w:rsidR="00F14E72" w:rsidRPr="00824CA7" w:rsidRDefault="00F14E72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Bidi"/>
                <w:b w:val="0"/>
                <w:sz w:val="24"/>
                <w:szCs w:val="24"/>
              </w:rPr>
            </w:pPr>
            <w:r w:rsidRPr="00824CA7">
              <w:rPr>
                <w:rFonts w:ascii="Corbel" w:hAnsi="Corbel" w:cstheme="minorBidi"/>
                <w:b w:val="0"/>
                <w:sz w:val="24"/>
                <w:szCs w:val="24"/>
              </w:rPr>
              <w:t>Wskazanie na prawidłowości funkcjonowanie jednostki zarówno w aspekcie indywidualnym jak i grupowym i jego konsekwencje.</w:t>
            </w:r>
          </w:p>
        </w:tc>
      </w:tr>
      <w:tr w:rsidR="00F14E72" w:rsidRPr="00824CA7" w14:paraId="730D54E0" w14:textId="77777777" w:rsidTr="006827B6">
        <w:tc>
          <w:tcPr>
            <w:tcW w:w="851" w:type="dxa"/>
            <w:vAlign w:val="center"/>
          </w:tcPr>
          <w:p w14:paraId="1697D6A1" w14:textId="77777777" w:rsidR="00F14E72" w:rsidRPr="00824CA7" w:rsidRDefault="00F14E72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A11AC56" w14:textId="48494923" w:rsidR="00F14E72" w:rsidRPr="00824CA7" w:rsidRDefault="00F14E72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Bidi"/>
                <w:b w:val="0"/>
                <w:sz w:val="24"/>
                <w:szCs w:val="24"/>
              </w:rPr>
            </w:pPr>
            <w:r w:rsidRPr="00824CA7">
              <w:rPr>
                <w:rFonts w:ascii="Corbel" w:hAnsi="Corbel" w:cstheme="minorBidi"/>
                <w:b w:val="0"/>
                <w:sz w:val="24"/>
                <w:szCs w:val="24"/>
              </w:rPr>
              <w:t>Rozwinięcie umiejętności skutecznego komunikowania się z drugą osobą.</w:t>
            </w:r>
          </w:p>
        </w:tc>
      </w:tr>
      <w:tr w:rsidR="00F14E72" w:rsidRPr="00824CA7" w14:paraId="39F1DC1C" w14:textId="77777777" w:rsidTr="006827B6">
        <w:tc>
          <w:tcPr>
            <w:tcW w:w="851" w:type="dxa"/>
            <w:vAlign w:val="center"/>
          </w:tcPr>
          <w:p w14:paraId="617E1C52" w14:textId="77777777" w:rsidR="00F14E72" w:rsidRPr="00824CA7" w:rsidRDefault="00F14E72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3E1154E0" w14:textId="77777777" w:rsidR="00F14E72" w:rsidRPr="00824CA7" w:rsidRDefault="00F14E72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24CA7">
              <w:rPr>
                <w:rFonts w:ascii="Corbel" w:eastAsia="Cambria" w:hAnsi="Corbel" w:cstheme="minorHAnsi"/>
                <w:b w:val="0"/>
                <w:sz w:val="24"/>
                <w:szCs w:val="24"/>
              </w:rPr>
              <w:t>Uświadomienie studentom sposobów wykorzystywania nabytej wiedzy i umiejętności w codziennej działalności zawodowej.</w:t>
            </w:r>
          </w:p>
        </w:tc>
      </w:tr>
    </w:tbl>
    <w:p w14:paraId="0E95E3A2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Cs w:val="24"/>
        </w:rPr>
      </w:pPr>
    </w:p>
    <w:p w14:paraId="274A7FF1" w14:textId="77777777" w:rsidR="00F14E72" w:rsidRPr="00824CA7" w:rsidRDefault="00F14E72" w:rsidP="00F14E72">
      <w:pPr>
        <w:spacing w:after="0" w:line="240" w:lineRule="auto"/>
        <w:ind w:left="426"/>
        <w:rPr>
          <w:rFonts w:ascii="Corbel" w:hAnsi="Corbel" w:cstheme="minorHAnsi"/>
          <w:sz w:val="24"/>
          <w:szCs w:val="24"/>
        </w:rPr>
      </w:pPr>
      <w:r w:rsidRPr="00824CA7">
        <w:rPr>
          <w:rFonts w:ascii="Corbel" w:hAnsi="Corbel" w:cstheme="minorHAnsi"/>
          <w:b/>
          <w:sz w:val="24"/>
          <w:szCs w:val="24"/>
        </w:rPr>
        <w:t>3.2 Efekty uczenia się dla przedmiotu</w:t>
      </w:r>
      <w:r w:rsidRPr="00824CA7">
        <w:rPr>
          <w:rFonts w:ascii="Corbel" w:hAnsi="Corbel" w:cstheme="minorHAnsi"/>
          <w:sz w:val="24"/>
          <w:szCs w:val="24"/>
        </w:rPr>
        <w:t xml:space="preserve"> </w:t>
      </w:r>
    </w:p>
    <w:p w14:paraId="701AFBF7" w14:textId="77777777" w:rsidR="00F14E72" w:rsidRPr="00824CA7" w:rsidRDefault="00F14E72" w:rsidP="00F14E72">
      <w:pPr>
        <w:spacing w:after="0" w:line="240" w:lineRule="auto"/>
        <w:ind w:left="426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F14E72" w:rsidRPr="00824CA7" w14:paraId="697D8686" w14:textId="77777777" w:rsidTr="006827B6">
        <w:tc>
          <w:tcPr>
            <w:tcW w:w="1680" w:type="dxa"/>
            <w:vAlign w:val="center"/>
          </w:tcPr>
          <w:p w14:paraId="56413481" w14:textId="77777777" w:rsidR="00F14E72" w:rsidRPr="00824CA7" w:rsidRDefault="00F14E72" w:rsidP="006827B6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824CA7">
              <w:rPr>
                <w:rFonts w:ascii="Corbel" w:hAnsi="Corbel" w:cstheme="minorHAnsi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5975" w:type="dxa"/>
            <w:vAlign w:val="center"/>
          </w:tcPr>
          <w:p w14:paraId="1E8829C8" w14:textId="77777777" w:rsidR="00F14E72" w:rsidRPr="00824CA7" w:rsidRDefault="00F14E72" w:rsidP="006827B6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824CA7">
              <w:rPr>
                <w:rFonts w:ascii="Corbel" w:hAnsi="Corbel" w:cstheme="minorHAnsi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65" w:type="dxa"/>
            <w:vAlign w:val="center"/>
          </w:tcPr>
          <w:p w14:paraId="68B7AD3A" w14:textId="77777777" w:rsidR="00F14E72" w:rsidRPr="00824CA7" w:rsidRDefault="00F14E72" w:rsidP="006827B6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824CA7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Odniesienie do efektów  kierunkowych </w:t>
            </w:r>
            <w:r w:rsidRPr="00824CA7">
              <w:rPr>
                <w:rStyle w:val="Odwoanieprzypisudolnego"/>
                <w:rFonts w:ascii="Corbel" w:hAnsi="Corbel" w:cstheme="minorHAnsi"/>
                <w:b w:val="0"/>
                <w:smallCaps w:val="0"/>
                <w:szCs w:val="24"/>
              </w:rPr>
              <w:footnoteReference w:id="1"/>
            </w:r>
          </w:p>
        </w:tc>
      </w:tr>
      <w:tr w:rsidR="00F14E72" w:rsidRPr="00824CA7" w14:paraId="55BB4E7C" w14:textId="77777777" w:rsidTr="006827B6">
        <w:tc>
          <w:tcPr>
            <w:tcW w:w="1680" w:type="dxa"/>
          </w:tcPr>
          <w:p w14:paraId="0F9EB792" w14:textId="77777777" w:rsidR="00F14E72" w:rsidRPr="00824CA7" w:rsidRDefault="00F14E72" w:rsidP="006827B6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824CA7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824CA7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  <w:vAlign w:val="center"/>
          </w:tcPr>
          <w:p w14:paraId="56F51D4D" w14:textId="60F2AF9D" w:rsidR="00F14E72" w:rsidRPr="00824CA7" w:rsidRDefault="00D8457B" w:rsidP="006827B6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</w:pPr>
            <w:r w:rsidRPr="00824CA7">
              <w:rPr>
                <w:rFonts w:ascii="Corbel" w:eastAsia="Times New Roman" w:hAnsi="Corbel"/>
                <w:sz w:val="24"/>
                <w:szCs w:val="24"/>
              </w:rPr>
              <w:t>Student</w:t>
            </w:r>
            <w:r w:rsidR="00F330F5" w:rsidRPr="00824CA7">
              <w:rPr>
                <w:rFonts w:ascii="Corbel" w:eastAsia="Times New Roman" w:hAnsi="Corbel"/>
                <w:sz w:val="24"/>
                <w:szCs w:val="24"/>
              </w:rPr>
              <w:t xml:space="preserve"> (absolwent)</w:t>
            </w:r>
            <w:r w:rsidRPr="00824CA7">
              <w:rPr>
                <w:rFonts w:ascii="Corbel" w:eastAsia="Times New Roman" w:hAnsi="Corbel"/>
                <w:sz w:val="24"/>
                <w:szCs w:val="24"/>
              </w:rPr>
              <w:t xml:space="preserve"> posiada wiedzę</w:t>
            </w:r>
            <w:r w:rsidR="00F330F5" w:rsidRPr="00824CA7">
              <w:rPr>
                <w:rFonts w:ascii="Corbel" w:eastAsia="Times New Roman" w:hAnsi="Corbel"/>
                <w:sz w:val="24"/>
                <w:szCs w:val="24"/>
              </w:rPr>
              <w:t xml:space="preserve"> na temat psychospołecznego funkcjonowania człowieka i jego roli w procesach społecznych. Rozumie mechanizmy zachowania się jednostek w różnych sytuacjach  i zna czynniki warunkujące tworzenie efektywnych struktur społecznych zapewniających poczucie bezpieczeństwa jednostek i grup.  </w:t>
            </w:r>
          </w:p>
        </w:tc>
        <w:tc>
          <w:tcPr>
            <w:tcW w:w="1865" w:type="dxa"/>
            <w:vAlign w:val="center"/>
          </w:tcPr>
          <w:p w14:paraId="72CA4B65" w14:textId="2B63D01A" w:rsidR="00F14E72" w:rsidRPr="00824CA7" w:rsidRDefault="00F14E72" w:rsidP="00D8457B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z w:val="24"/>
                <w:szCs w:val="24"/>
              </w:rPr>
              <w:t>K_W04</w:t>
            </w:r>
          </w:p>
        </w:tc>
      </w:tr>
      <w:tr w:rsidR="00F14E72" w:rsidRPr="00824CA7" w14:paraId="75187928" w14:textId="77777777" w:rsidTr="006827B6">
        <w:tc>
          <w:tcPr>
            <w:tcW w:w="1680" w:type="dxa"/>
          </w:tcPr>
          <w:p w14:paraId="0DBEE15D" w14:textId="77777777" w:rsidR="00F14E72" w:rsidRPr="00824CA7" w:rsidRDefault="00F14E72" w:rsidP="006827B6">
            <w:pPr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EK</w:t>
            </w:r>
            <w:r w:rsidRPr="00824CA7">
              <w:rPr>
                <w:rFonts w:ascii="Corbel" w:hAnsi="Corbel" w:cstheme="minorHAnsi"/>
                <w:sz w:val="24"/>
                <w:szCs w:val="24"/>
              </w:rPr>
              <w:softHyphen/>
              <w:t>_02</w:t>
            </w:r>
          </w:p>
        </w:tc>
        <w:tc>
          <w:tcPr>
            <w:tcW w:w="5975" w:type="dxa"/>
            <w:vAlign w:val="center"/>
          </w:tcPr>
          <w:p w14:paraId="6ED858FE" w14:textId="5C2C5DC8" w:rsidR="00F14E72" w:rsidRPr="00824CA7" w:rsidRDefault="00D8457B" w:rsidP="006827B6">
            <w:pPr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00824CA7">
              <w:rPr>
                <w:rFonts w:ascii="Corbel" w:eastAsia="Times New Roman" w:hAnsi="Corbel"/>
                <w:sz w:val="24"/>
                <w:szCs w:val="24"/>
              </w:rPr>
              <w:t xml:space="preserve">Student </w:t>
            </w:r>
            <w:r w:rsidR="00073925" w:rsidRPr="00824CA7">
              <w:rPr>
                <w:rFonts w:ascii="Corbel" w:eastAsia="Times New Roman" w:hAnsi="Corbel"/>
                <w:sz w:val="24"/>
                <w:szCs w:val="24"/>
              </w:rPr>
              <w:t xml:space="preserve">(absolwent) </w:t>
            </w:r>
            <w:r w:rsidRPr="00824CA7">
              <w:rPr>
                <w:rFonts w:ascii="Corbel" w:eastAsia="Times New Roman" w:hAnsi="Corbel"/>
                <w:sz w:val="24"/>
                <w:szCs w:val="24"/>
              </w:rPr>
              <w:t>posiada wiedzę</w:t>
            </w:r>
            <w:r w:rsidR="00F330F5" w:rsidRPr="00824CA7">
              <w:rPr>
                <w:rFonts w:ascii="Corbel" w:eastAsia="Times New Roman" w:hAnsi="Corbel"/>
                <w:sz w:val="24"/>
                <w:szCs w:val="24"/>
              </w:rPr>
              <w:t xml:space="preserve"> </w:t>
            </w:r>
            <w:r w:rsidR="0046537E" w:rsidRPr="00824CA7">
              <w:rPr>
                <w:rFonts w:ascii="Corbel" w:eastAsia="Times New Roman" w:hAnsi="Corbel"/>
                <w:sz w:val="24"/>
                <w:szCs w:val="24"/>
              </w:rPr>
              <w:t xml:space="preserve">psychologiczną </w:t>
            </w:r>
            <w:r w:rsidR="00F330F5" w:rsidRPr="00824CA7">
              <w:rPr>
                <w:rFonts w:ascii="Corbel" w:eastAsia="Times New Roman" w:hAnsi="Corbel"/>
                <w:sz w:val="24"/>
                <w:szCs w:val="24"/>
              </w:rPr>
              <w:t xml:space="preserve">na temat uwarunkowań kryzysów </w:t>
            </w:r>
            <w:proofErr w:type="spellStart"/>
            <w:r w:rsidR="00F330F5" w:rsidRPr="00824CA7">
              <w:rPr>
                <w:rFonts w:ascii="Corbel" w:eastAsia="Times New Roman" w:hAnsi="Corbel"/>
                <w:sz w:val="24"/>
                <w:szCs w:val="24"/>
              </w:rPr>
              <w:t>intrapsychicznych</w:t>
            </w:r>
            <w:proofErr w:type="spellEnd"/>
            <w:r w:rsidR="00F330F5" w:rsidRPr="00824CA7">
              <w:rPr>
                <w:rFonts w:ascii="Corbel" w:eastAsia="Times New Roman" w:hAnsi="Corbel"/>
                <w:sz w:val="24"/>
                <w:szCs w:val="24"/>
              </w:rPr>
              <w:t xml:space="preserve"> i interpersonalnych, </w:t>
            </w:r>
            <w:r w:rsidR="00073925" w:rsidRPr="00824CA7">
              <w:rPr>
                <w:rFonts w:ascii="Corbel" w:eastAsia="Times New Roman" w:hAnsi="Corbel"/>
                <w:sz w:val="24"/>
                <w:szCs w:val="24"/>
              </w:rPr>
              <w:t>rozumie</w:t>
            </w:r>
            <w:r w:rsidR="00F330F5" w:rsidRPr="00824CA7">
              <w:rPr>
                <w:rFonts w:ascii="Corbel" w:eastAsia="Times New Roman" w:hAnsi="Corbel"/>
                <w:sz w:val="24"/>
                <w:szCs w:val="24"/>
              </w:rPr>
              <w:t xml:space="preserve"> mechanizmy </w:t>
            </w:r>
            <w:r w:rsidR="00073925" w:rsidRPr="00824CA7">
              <w:rPr>
                <w:rFonts w:ascii="Corbel" w:eastAsia="Times New Roman" w:hAnsi="Corbel"/>
                <w:sz w:val="24"/>
                <w:szCs w:val="24"/>
              </w:rPr>
              <w:t>prowadzące do nasilenia sytuacji konfliktowych oraz zna zasady i sposoby łagodzenia i rozwiązywania  konfliktów.</w:t>
            </w:r>
          </w:p>
        </w:tc>
        <w:tc>
          <w:tcPr>
            <w:tcW w:w="1865" w:type="dxa"/>
            <w:vAlign w:val="center"/>
          </w:tcPr>
          <w:p w14:paraId="7CDAE88E" w14:textId="2F333C8E" w:rsidR="00F14E72" w:rsidRPr="00824CA7" w:rsidRDefault="00D8457B" w:rsidP="00D8457B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</w:pPr>
            <w:r w:rsidRPr="00824CA7">
              <w:rPr>
                <w:rFonts w:ascii="Corbel" w:eastAsia="Corbel" w:hAnsi="Corbel" w:cs="Corbel"/>
                <w:sz w:val="24"/>
                <w:szCs w:val="24"/>
              </w:rPr>
              <w:t>K_W05</w:t>
            </w:r>
          </w:p>
        </w:tc>
      </w:tr>
      <w:tr w:rsidR="00F14E72" w:rsidRPr="00824CA7" w14:paraId="0950A146" w14:textId="77777777" w:rsidTr="006827B6">
        <w:tc>
          <w:tcPr>
            <w:tcW w:w="1680" w:type="dxa"/>
          </w:tcPr>
          <w:p w14:paraId="46ECF130" w14:textId="77777777" w:rsidR="00F14E72" w:rsidRPr="00824CA7" w:rsidRDefault="00F14E72" w:rsidP="006827B6">
            <w:pPr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EK</w:t>
            </w:r>
            <w:r w:rsidRPr="00824CA7">
              <w:rPr>
                <w:rFonts w:ascii="Corbel" w:hAnsi="Corbel" w:cstheme="minorHAnsi"/>
                <w:sz w:val="24"/>
                <w:szCs w:val="24"/>
              </w:rPr>
              <w:softHyphen/>
              <w:t>_03</w:t>
            </w:r>
          </w:p>
        </w:tc>
        <w:tc>
          <w:tcPr>
            <w:tcW w:w="5975" w:type="dxa"/>
            <w:vAlign w:val="center"/>
          </w:tcPr>
          <w:p w14:paraId="0AED8972" w14:textId="569A2DBA" w:rsidR="00F14E72" w:rsidRPr="00824CA7" w:rsidRDefault="00D8457B" w:rsidP="006827B6">
            <w:pPr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00824CA7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073925" w:rsidRPr="00824CA7">
              <w:rPr>
                <w:rFonts w:ascii="Corbel" w:hAnsi="Corbel"/>
                <w:sz w:val="24"/>
                <w:szCs w:val="24"/>
              </w:rPr>
              <w:t xml:space="preserve">(absolwent) </w:t>
            </w:r>
            <w:r w:rsidRPr="00824CA7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073925" w:rsidRPr="00824CA7">
              <w:rPr>
                <w:rFonts w:ascii="Corbel" w:hAnsi="Corbel"/>
                <w:sz w:val="24"/>
                <w:szCs w:val="24"/>
              </w:rPr>
              <w:t>radzić sobie w różnych sytuacjach społecznych. Umie za</w:t>
            </w:r>
            <w:r w:rsidRPr="00824CA7">
              <w:rPr>
                <w:rFonts w:ascii="Corbel" w:hAnsi="Corbel"/>
                <w:sz w:val="24"/>
                <w:szCs w:val="24"/>
              </w:rPr>
              <w:t xml:space="preserve">planować i organizować pracę </w:t>
            </w:r>
            <w:r w:rsidR="004A7D6E" w:rsidRPr="00824CA7">
              <w:rPr>
                <w:rFonts w:ascii="Corbel" w:hAnsi="Corbel"/>
                <w:sz w:val="24"/>
                <w:szCs w:val="24"/>
              </w:rPr>
              <w:t xml:space="preserve">indywidualną i </w:t>
            </w:r>
            <w:r w:rsidR="00073925" w:rsidRPr="00824CA7">
              <w:rPr>
                <w:rFonts w:ascii="Corbel" w:hAnsi="Corbel"/>
                <w:sz w:val="24"/>
                <w:szCs w:val="24"/>
              </w:rPr>
              <w:t>w grupie. Posiada umiejętności</w:t>
            </w:r>
            <w:r w:rsidR="0046537E" w:rsidRPr="00824CA7">
              <w:rPr>
                <w:rFonts w:ascii="Corbel" w:hAnsi="Corbel"/>
                <w:sz w:val="24"/>
                <w:szCs w:val="24"/>
              </w:rPr>
              <w:t xml:space="preserve"> psychologiczne</w:t>
            </w:r>
            <w:r w:rsidR="00073925" w:rsidRPr="00824CA7">
              <w:rPr>
                <w:rFonts w:ascii="Corbel" w:hAnsi="Corbel"/>
                <w:sz w:val="24"/>
                <w:szCs w:val="24"/>
              </w:rPr>
              <w:t xml:space="preserve"> w zakresie wywierania wpływu na </w:t>
            </w:r>
            <w:r w:rsidR="004A7D6E" w:rsidRPr="00824CA7">
              <w:rPr>
                <w:rFonts w:ascii="Corbel" w:hAnsi="Corbel"/>
                <w:sz w:val="24"/>
                <w:szCs w:val="24"/>
              </w:rPr>
              <w:t>innych</w:t>
            </w:r>
            <w:r w:rsidR="00073925" w:rsidRPr="00824CA7">
              <w:rPr>
                <w:rFonts w:ascii="Corbel" w:hAnsi="Corbel"/>
                <w:sz w:val="24"/>
                <w:szCs w:val="24"/>
              </w:rPr>
              <w:t>, współ</w:t>
            </w:r>
            <w:r w:rsidR="004A7D6E" w:rsidRPr="00824CA7">
              <w:rPr>
                <w:rFonts w:ascii="Corbel" w:hAnsi="Corbel"/>
                <w:sz w:val="24"/>
                <w:szCs w:val="24"/>
              </w:rPr>
              <w:t>pracy</w:t>
            </w:r>
            <w:r w:rsidR="00073925" w:rsidRPr="00824CA7">
              <w:rPr>
                <w:rFonts w:ascii="Corbel" w:hAnsi="Corbel"/>
                <w:sz w:val="24"/>
                <w:szCs w:val="24"/>
              </w:rPr>
              <w:t>, przewodzenia i rozwiązywania konkretnych problemów w sytuacjach zagrażających bezpieczeństwu</w:t>
            </w:r>
            <w:r w:rsidR="004A7D6E" w:rsidRPr="00824CA7">
              <w:rPr>
                <w:rFonts w:ascii="Corbel" w:hAnsi="Corbel"/>
                <w:sz w:val="24"/>
                <w:szCs w:val="24"/>
              </w:rPr>
              <w:t xml:space="preserve"> jednostek lub grup.</w:t>
            </w:r>
          </w:p>
        </w:tc>
        <w:tc>
          <w:tcPr>
            <w:tcW w:w="1865" w:type="dxa"/>
            <w:vAlign w:val="center"/>
          </w:tcPr>
          <w:p w14:paraId="55BE8712" w14:textId="65383A06" w:rsidR="00F14E72" w:rsidRPr="00824CA7" w:rsidRDefault="00D8457B" w:rsidP="00D8457B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</w:pPr>
            <w:r w:rsidRPr="00824CA7">
              <w:rPr>
                <w:rFonts w:ascii="Corbel" w:eastAsia="Corbel" w:hAnsi="Corbel" w:cs="Corbel"/>
                <w:sz w:val="24"/>
                <w:szCs w:val="24"/>
              </w:rPr>
              <w:t>K_U01</w:t>
            </w:r>
          </w:p>
        </w:tc>
      </w:tr>
      <w:tr w:rsidR="00F14E72" w:rsidRPr="00824CA7" w14:paraId="4799D878" w14:textId="77777777" w:rsidTr="006827B6">
        <w:tc>
          <w:tcPr>
            <w:tcW w:w="1680" w:type="dxa"/>
          </w:tcPr>
          <w:p w14:paraId="7547A4D6" w14:textId="77777777" w:rsidR="00F14E72" w:rsidRPr="00824CA7" w:rsidRDefault="00F14E72" w:rsidP="006827B6">
            <w:pPr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EK</w:t>
            </w:r>
            <w:r w:rsidRPr="00824CA7">
              <w:rPr>
                <w:rFonts w:ascii="Corbel" w:hAnsi="Corbel" w:cstheme="minorHAnsi"/>
                <w:sz w:val="24"/>
                <w:szCs w:val="24"/>
              </w:rPr>
              <w:softHyphen/>
              <w:t>_04</w:t>
            </w:r>
          </w:p>
        </w:tc>
        <w:tc>
          <w:tcPr>
            <w:tcW w:w="5975" w:type="dxa"/>
            <w:vAlign w:val="center"/>
          </w:tcPr>
          <w:p w14:paraId="588B9E9A" w14:textId="024C1485" w:rsidR="00D8457B" w:rsidRPr="00824CA7" w:rsidRDefault="00905E37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hAnsi="Corbel"/>
                <w:sz w:val="24"/>
                <w:szCs w:val="24"/>
              </w:rPr>
              <w:t>Student (absolwent) p</w:t>
            </w:r>
            <w:r w:rsidR="00D8457B" w:rsidRPr="00824CA7">
              <w:rPr>
                <w:rFonts w:ascii="Corbel" w:hAnsi="Corbel"/>
                <w:sz w:val="24"/>
                <w:szCs w:val="24"/>
              </w:rPr>
              <w:t>otrafi identyfikować</w:t>
            </w:r>
            <w:r w:rsidRPr="00824CA7">
              <w:rPr>
                <w:rFonts w:ascii="Corbel" w:hAnsi="Corbel"/>
                <w:sz w:val="24"/>
                <w:szCs w:val="24"/>
              </w:rPr>
              <w:t xml:space="preserve"> oraz </w:t>
            </w:r>
            <w:r w:rsidR="00D8457B" w:rsidRPr="00824CA7">
              <w:rPr>
                <w:rFonts w:ascii="Corbel" w:hAnsi="Corbel"/>
                <w:sz w:val="24"/>
                <w:szCs w:val="24"/>
              </w:rPr>
              <w:t xml:space="preserve">interpretować  </w:t>
            </w:r>
            <w:r w:rsidRPr="00824CA7">
              <w:rPr>
                <w:rFonts w:ascii="Corbel" w:hAnsi="Corbel"/>
                <w:sz w:val="24"/>
                <w:szCs w:val="24"/>
              </w:rPr>
              <w:t xml:space="preserve">specyfikę </w:t>
            </w:r>
            <w:proofErr w:type="spellStart"/>
            <w:r w:rsidRPr="00824CA7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824CA7">
              <w:rPr>
                <w:rFonts w:ascii="Corbel" w:hAnsi="Corbel"/>
                <w:sz w:val="24"/>
                <w:szCs w:val="24"/>
              </w:rPr>
              <w:t xml:space="preserve"> ludzi i grup w kontekście wzajemnie oddziałujących różnych czynników </w:t>
            </w:r>
            <w:r w:rsidR="0046537E" w:rsidRPr="00824CA7">
              <w:rPr>
                <w:rFonts w:ascii="Corbel" w:hAnsi="Corbel"/>
                <w:sz w:val="24"/>
                <w:szCs w:val="24"/>
              </w:rPr>
              <w:t>psycho</w:t>
            </w:r>
            <w:r w:rsidRPr="00824CA7">
              <w:rPr>
                <w:rFonts w:ascii="Corbel" w:hAnsi="Corbel"/>
                <w:sz w:val="24"/>
                <w:szCs w:val="24"/>
              </w:rPr>
              <w:t xml:space="preserve">społecznych. Wyjaśnia podłoże psychologiczne </w:t>
            </w:r>
            <w:proofErr w:type="spellStart"/>
            <w:r w:rsidRPr="00824CA7">
              <w:rPr>
                <w:rFonts w:ascii="Corbel" w:hAnsi="Corbel"/>
                <w:sz w:val="24"/>
                <w:szCs w:val="24"/>
              </w:rPr>
              <w:lastRenderedPageBreak/>
              <w:t>zachowań</w:t>
            </w:r>
            <w:proofErr w:type="spellEnd"/>
            <w:r w:rsidRPr="00824CA7">
              <w:rPr>
                <w:rFonts w:ascii="Corbel" w:hAnsi="Corbel"/>
                <w:sz w:val="24"/>
                <w:szCs w:val="24"/>
              </w:rPr>
              <w:t xml:space="preserve"> ludzi w aspekcie zapewnienia bezpieczeństwa w różnych sytuacjach społecznych. </w:t>
            </w:r>
          </w:p>
        </w:tc>
        <w:tc>
          <w:tcPr>
            <w:tcW w:w="1865" w:type="dxa"/>
            <w:vAlign w:val="center"/>
          </w:tcPr>
          <w:p w14:paraId="7F505355" w14:textId="6ABE916B" w:rsidR="00F14E72" w:rsidRPr="00824CA7" w:rsidRDefault="00D8457B" w:rsidP="00D8457B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</w:pPr>
            <w:r w:rsidRPr="00824CA7">
              <w:rPr>
                <w:rFonts w:ascii="Corbel" w:eastAsia="Corbel" w:hAnsi="Corbel" w:cs="Corbel"/>
                <w:sz w:val="24"/>
                <w:szCs w:val="24"/>
              </w:rPr>
              <w:lastRenderedPageBreak/>
              <w:t>K_U04</w:t>
            </w:r>
          </w:p>
        </w:tc>
      </w:tr>
      <w:tr w:rsidR="00F14E72" w:rsidRPr="00824CA7" w14:paraId="017F5078" w14:textId="77777777" w:rsidTr="006827B6">
        <w:tc>
          <w:tcPr>
            <w:tcW w:w="1680" w:type="dxa"/>
          </w:tcPr>
          <w:p w14:paraId="74123F58" w14:textId="77777777" w:rsidR="00F14E72" w:rsidRPr="00824CA7" w:rsidRDefault="00F14E72" w:rsidP="006827B6">
            <w:pPr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EK</w:t>
            </w:r>
            <w:r w:rsidRPr="00824CA7">
              <w:rPr>
                <w:rFonts w:ascii="Corbel" w:hAnsi="Corbel" w:cstheme="minorHAnsi"/>
                <w:sz w:val="24"/>
                <w:szCs w:val="24"/>
              </w:rPr>
              <w:softHyphen/>
              <w:t>_05</w:t>
            </w:r>
          </w:p>
        </w:tc>
        <w:tc>
          <w:tcPr>
            <w:tcW w:w="5975" w:type="dxa"/>
            <w:vAlign w:val="center"/>
          </w:tcPr>
          <w:p w14:paraId="7B15054E" w14:textId="0D68BA21" w:rsidR="00F14E72" w:rsidRPr="00824CA7" w:rsidRDefault="00905E37" w:rsidP="006827B6">
            <w:pPr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00824CA7">
              <w:rPr>
                <w:rFonts w:ascii="Corbel" w:hAnsi="Corbel"/>
                <w:sz w:val="24"/>
                <w:szCs w:val="24"/>
              </w:rPr>
              <w:t>Student (absolwent) j</w:t>
            </w:r>
            <w:r w:rsidR="00D8457B" w:rsidRPr="00824CA7">
              <w:rPr>
                <w:rFonts w:ascii="Corbel" w:hAnsi="Corbel"/>
                <w:sz w:val="24"/>
                <w:szCs w:val="24"/>
              </w:rPr>
              <w:t xml:space="preserve">est gotów do </w:t>
            </w:r>
            <w:r w:rsidRPr="00824CA7">
              <w:rPr>
                <w:rFonts w:ascii="Corbel" w:hAnsi="Corbel"/>
                <w:sz w:val="24"/>
                <w:szCs w:val="24"/>
              </w:rPr>
              <w:t xml:space="preserve">podejmowania </w:t>
            </w:r>
            <w:r w:rsidR="00C8443B" w:rsidRPr="00824CA7">
              <w:rPr>
                <w:rFonts w:ascii="Corbel" w:hAnsi="Corbel"/>
                <w:sz w:val="24"/>
                <w:szCs w:val="24"/>
              </w:rPr>
              <w:t xml:space="preserve">właściwych </w:t>
            </w:r>
            <w:r w:rsidRPr="00824CA7">
              <w:rPr>
                <w:rFonts w:ascii="Corbel" w:hAnsi="Corbel"/>
                <w:sz w:val="24"/>
                <w:szCs w:val="24"/>
              </w:rPr>
              <w:t xml:space="preserve">decyzji </w:t>
            </w:r>
            <w:r w:rsidR="00C8443B" w:rsidRPr="00824CA7">
              <w:rPr>
                <w:rFonts w:ascii="Corbel" w:hAnsi="Corbel"/>
                <w:sz w:val="24"/>
                <w:szCs w:val="24"/>
              </w:rPr>
              <w:t xml:space="preserve">i działań z uwzględnieniem priorytetów </w:t>
            </w:r>
            <w:r w:rsidR="004C7AD1" w:rsidRPr="00824CA7">
              <w:rPr>
                <w:rFonts w:ascii="Corbel" w:hAnsi="Corbel"/>
                <w:sz w:val="24"/>
                <w:szCs w:val="24"/>
              </w:rPr>
              <w:t xml:space="preserve"> </w:t>
            </w:r>
            <w:r w:rsidR="00C8443B" w:rsidRPr="00824CA7">
              <w:rPr>
                <w:rFonts w:ascii="Corbel" w:hAnsi="Corbel"/>
                <w:sz w:val="24"/>
                <w:szCs w:val="24"/>
              </w:rPr>
              <w:t xml:space="preserve"> w zakresie przeciwdziałania zagrożeniom</w:t>
            </w:r>
            <w:r w:rsidR="0046537E" w:rsidRPr="00824CA7">
              <w:rPr>
                <w:rFonts w:ascii="Corbel" w:hAnsi="Corbel"/>
                <w:sz w:val="24"/>
                <w:szCs w:val="24"/>
              </w:rPr>
              <w:t xml:space="preserve"> i zapewnienia poczucia bezpieczeństwa</w:t>
            </w:r>
            <w:r w:rsidR="004C7AD1" w:rsidRPr="00824CA7">
              <w:rPr>
                <w:rFonts w:ascii="Corbel" w:hAnsi="Corbel"/>
                <w:sz w:val="24"/>
                <w:szCs w:val="24"/>
              </w:rPr>
              <w:t>, także  psychicznego, w różnych sytuacjach społecznych</w:t>
            </w:r>
            <w:r w:rsidR="00C8443B" w:rsidRPr="00824CA7">
              <w:rPr>
                <w:rFonts w:ascii="Corbel" w:hAnsi="Corbel"/>
                <w:sz w:val="24"/>
                <w:szCs w:val="24"/>
              </w:rPr>
              <w:t xml:space="preserve">.  </w:t>
            </w:r>
          </w:p>
        </w:tc>
        <w:tc>
          <w:tcPr>
            <w:tcW w:w="1865" w:type="dxa"/>
            <w:vAlign w:val="center"/>
          </w:tcPr>
          <w:p w14:paraId="707988BB" w14:textId="560FA6D3" w:rsidR="00F14E72" w:rsidRPr="00824CA7" w:rsidRDefault="00D8457B" w:rsidP="00D8457B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</w:pPr>
            <w:r w:rsidRPr="00824CA7">
              <w:rPr>
                <w:rFonts w:ascii="Corbel" w:eastAsia="Corbel" w:hAnsi="Corbel" w:cs="Corbel"/>
                <w:sz w:val="24"/>
                <w:szCs w:val="24"/>
              </w:rPr>
              <w:t>K_K01</w:t>
            </w:r>
          </w:p>
        </w:tc>
      </w:tr>
    </w:tbl>
    <w:p w14:paraId="51B54D08" w14:textId="2185B9D3" w:rsidR="00F14E72" w:rsidRPr="00824CA7" w:rsidRDefault="00F14E72" w:rsidP="00F14E72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14:paraId="59C9D101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2E63F1C6" w14:textId="77777777" w:rsidR="00F14E72" w:rsidRPr="00824CA7" w:rsidRDefault="00F14E72" w:rsidP="00F14E72">
      <w:pPr>
        <w:pStyle w:val="Akapitzlist"/>
        <w:spacing w:line="360" w:lineRule="auto"/>
        <w:ind w:left="426"/>
        <w:jc w:val="both"/>
        <w:rPr>
          <w:rFonts w:ascii="Corbel" w:hAnsi="Corbel" w:cstheme="minorHAnsi"/>
          <w:b/>
          <w:sz w:val="24"/>
          <w:szCs w:val="24"/>
        </w:rPr>
      </w:pPr>
      <w:r w:rsidRPr="00824CA7">
        <w:rPr>
          <w:rFonts w:ascii="Corbel" w:hAnsi="Corbel" w:cstheme="minorHAnsi"/>
          <w:b/>
          <w:sz w:val="24"/>
          <w:szCs w:val="24"/>
        </w:rPr>
        <w:t xml:space="preserve">3.3 Treści programowe </w:t>
      </w:r>
      <w:r w:rsidRPr="00824CA7">
        <w:rPr>
          <w:rFonts w:ascii="Corbel" w:hAnsi="Corbel" w:cstheme="minorHAnsi"/>
          <w:sz w:val="24"/>
          <w:szCs w:val="24"/>
        </w:rPr>
        <w:t xml:space="preserve">  </w:t>
      </w:r>
    </w:p>
    <w:p w14:paraId="4B3F0DAC" w14:textId="77777777" w:rsidR="00F14E72" w:rsidRPr="00824CA7" w:rsidRDefault="00F14E72" w:rsidP="00F14E72">
      <w:pPr>
        <w:pStyle w:val="Akapitzlist"/>
        <w:numPr>
          <w:ilvl w:val="0"/>
          <w:numId w:val="1"/>
        </w:numPr>
        <w:spacing w:before="240" w:after="0" w:line="240" w:lineRule="auto"/>
        <w:jc w:val="both"/>
        <w:rPr>
          <w:rFonts w:ascii="Corbel" w:hAnsi="Corbel" w:cstheme="minorHAnsi"/>
          <w:sz w:val="24"/>
          <w:szCs w:val="24"/>
        </w:rPr>
      </w:pPr>
      <w:r w:rsidRPr="00824CA7">
        <w:rPr>
          <w:rFonts w:ascii="Corbel" w:hAnsi="Corbel" w:cstheme="minorHAnsi"/>
          <w:sz w:val="24"/>
          <w:szCs w:val="24"/>
        </w:rPr>
        <w:t xml:space="preserve">Problematyka wykładu </w:t>
      </w:r>
    </w:p>
    <w:p w14:paraId="4CFC6A08" w14:textId="77777777" w:rsidR="00F14E72" w:rsidRPr="00824CA7" w:rsidRDefault="00F14E72" w:rsidP="00F14E72">
      <w:pPr>
        <w:pStyle w:val="Akapitzlist"/>
        <w:spacing w:after="0" w:line="240" w:lineRule="auto"/>
        <w:ind w:left="1080"/>
        <w:jc w:val="both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14E72" w:rsidRPr="00824CA7" w14:paraId="692C33A8" w14:textId="77777777" w:rsidTr="006827B6">
        <w:tc>
          <w:tcPr>
            <w:tcW w:w="9520" w:type="dxa"/>
          </w:tcPr>
          <w:p w14:paraId="0A7C99FD" w14:textId="77777777" w:rsidR="00F14E72" w:rsidRPr="00824CA7" w:rsidRDefault="00F14E72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F14E72" w:rsidRPr="00824CA7" w14:paraId="64453BBE" w14:textId="77777777" w:rsidTr="006827B6">
        <w:tc>
          <w:tcPr>
            <w:tcW w:w="9520" w:type="dxa"/>
          </w:tcPr>
          <w:p w14:paraId="5FC6AF70" w14:textId="77777777" w:rsidR="00F14E72" w:rsidRPr="00824CA7" w:rsidRDefault="00F14E72" w:rsidP="006827B6">
            <w:pPr>
              <w:spacing w:before="12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Wprowadzenie do psychologii: przedmiot i cele psychologii, dziedziny, dylematy psychologii.</w:t>
            </w:r>
          </w:p>
        </w:tc>
      </w:tr>
      <w:tr w:rsidR="00F14E72" w:rsidRPr="00824CA7" w14:paraId="7C3D93CB" w14:textId="77777777" w:rsidTr="006827B6">
        <w:tc>
          <w:tcPr>
            <w:tcW w:w="9520" w:type="dxa"/>
          </w:tcPr>
          <w:p w14:paraId="4F11E2FB" w14:textId="77777777" w:rsidR="00F14E72" w:rsidRPr="00824CA7" w:rsidRDefault="00F14E72" w:rsidP="006827B6">
            <w:pPr>
              <w:spacing w:before="120" w:line="240" w:lineRule="auto"/>
              <w:rPr>
                <w:rFonts w:ascii="Corbel" w:hAnsi="Corbel" w:cstheme="minorBidi"/>
                <w:sz w:val="24"/>
                <w:szCs w:val="24"/>
              </w:rPr>
            </w:pPr>
            <w:r w:rsidRPr="00824CA7">
              <w:rPr>
                <w:rFonts w:ascii="Corbel" w:hAnsi="Corbel" w:cstheme="minorBidi"/>
                <w:sz w:val="24"/>
                <w:szCs w:val="24"/>
              </w:rPr>
              <w:t xml:space="preserve"> Główne koncepcje psychologiczne człowieka: psychoanaliza.</w:t>
            </w:r>
          </w:p>
        </w:tc>
      </w:tr>
      <w:tr w:rsidR="00F14E72" w:rsidRPr="00824CA7" w14:paraId="17E4269E" w14:textId="77777777" w:rsidTr="006827B6">
        <w:tc>
          <w:tcPr>
            <w:tcW w:w="9520" w:type="dxa"/>
          </w:tcPr>
          <w:p w14:paraId="615BC011" w14:textId="77777777" w:rsidR="00F14E72" w:rsidRPr="00824CA7" w:rsidRDefault="00F14E72" w:rsidP="006827B6">
            <w:pPr>
              <w:spacing w:before="120" w:line="240" w:lineRule="auto"/>
              <w:rPr>
                <w:rFonts w:ascii="Corbel" w:hAnsi="Corbel" w:cstheme="minorBidi"/>
                <w:sz w:val="24"/>
                <w:szCs w:val="24"/>
              </w:rPr>
            </w:pPr>
            <w:r w:rsidRPr="00824CA7">
              <w:rPr>
                <w:rFonts w:ascii="Corbel" w:hAnsi="Corbel" w:cstheme="minorBidi"/>
                <w:sz w:val="24"/>
                <w:szCs w:val="24"/>
              </w:rPr>
              <w:t>Główne koncepcje psychologiczne człowieka: behawioryzm.</w:t>
            </w:r>
          </w:p>
        </w:tc>
      </w:tr>
      <w:tr w:rsidR="00F14E72" w:rsidRPr="00824CA7" w14:paraId="6B36A923" w14:textId="77777777" w:rsidTr="006827B6">
        <w:tc>
          <w:tcPr>
            <w:tcW w:w="9520" w:type="dxa"/>
          </w:tcPr>
          <w:p w14:paraId="26AA3818" w14:textId="77777777" w:rsidR="00F14E72" w:rsidRPr="00824CA7" w:rsidRDefault="00F14E72" w:rsidP="006827B6">
            <w:pPr>
              <w:spacing w:before="120" w:line="240" w:lineRule="auto"/>
              <w:rPr>
                <w:rFonts w:ascii="Corbel" w:hAnsi="Corbel" w:cstheme="minorBidi"/>
                <w:sz w:val="24"/>
                <w:szCs w:val="24"/>
              </w:rPr>
            </w:pPr>
            <w:r w:rsidRPr="00824CA7">
              <w:rPr>
                <w:rFonts w:ascii="Corbel" w:hAnsi="Corbel" w:cstheme="minorBidi"/>
                <w:sz w:val="24"/>
                <w:szCs w:val="24"/>
              </w:rPr>
              <w:t>Główne koncepcje psychologiczne człowieka: psychologia humanistyczna.</w:t>
            </w:r>
          </w:p>
        </w:tc>
      </w:tr>
      <w:tr w:rsidR="00F14E72" w:rsidRPr="00824CA7" w14:paraId="4469AEEA" w14:textId="77777777" w:rsidTr="006827B6">
        <w:tc>
          <w:tcPr>
            <w:tcW w:w="9520" w:type="dxa"/>
          </w:tcPr>
          <w:p w14:paraId="2B039B4D" w14:textId="77777777" w:rsidR="00F14E72" w:rsidRPr="00824CA7" w:rsidRDefault="00F14E72" w:rsidP="006827B6">
            <w:pPr>
              <w:spacing w:before="120" w:line="240" w:lineRule="auto"/>
              <w:rPr>
                <w:rFonts w:ascii="Corbel" w:hAnsi="Corbel" w:cstheme="minorBidi"/>
                <w:sz w:val="24"/>
                <w:szCs w:val="24"/>
              </w:rPr>
            </w:pPr>
            <w:r w:rsidRPr="00824CA7">
              <w:rPr>
                <w:rFonts w:ascii="Corbel" w:hAnsi="Corbel" w:cstheme="minorBidi"/>
                <w:sz w:val="24"/>
                <w:szCs w:val="24"/>
              </w:rPr>
              <w:t>Główne koncepcje psychologiczne człowieka: psychologia poznawcza.</w:t>
            </w:r>
          </w:p>
        </w:tc>
      </w:tr>
      <w:tr w:rsidR="00F14E72" w:rsidRPr="00824CA7" w14:paraId="28B7FFE0" w14:textId="77777777" w:rsidTr="006827B6">
        <w:tc>
          <w:tcPr>
            <w:tcW w:w="9520" w:type="dxa"/>
          </w:tcPr>
          <w:p w14:paraId="25682DF6" w14:textId="77777777" w:rsidR="00F14E72" w:rsidRPr="00824CA7" w:rsidRDefault="00F14E72" w:rsidP="006827B6">
            <w:pPr>
              <w:spacing w:before="120" w:line="240" w:lineRule="auto"/>
              <w:rPr>
                <w:rFonts w:ascii="Corbel" w:hAnsi="Corbel" w:cstheme="minorBidi"/>
                <w:sz w:val="24"/>
                <w:szCs w:val="24"/>
              </w:rPr>
            </w:pPr>
            <w:r w:rsidRPr="00824CA7">
              <w:rPr>
                <w:rFonts w:ascii="Corbel" w:hAnsi="Corbel" w:cstheme="minorBidi"/>
                <w:sz w:val="24"/>
                <w:szCs w:val="24"/>
              </w:rPr>
              <w:t>Inteligencja akademicka vs. Inteligencja emocjonalna.</w:t>
            </w:r>
          </w:p>
        </w:tc>
      </w:tr>
    </w:tbl>
    <w:p w14:paraId="35DFEF1F" w14:textId="77777777" w:rsidR="00F14E72" w:rsidRPr="00824CA7" w:rsidRDefault="00F14E72" w:rsidP="00F14E72">
      <w:pPr>
        <w:pStyle w:val="Akapitzlist"/>
        <w:numPr>
          <w:ilvl w:val="0"/>
          <w:numId w:val="1"/>
        </w:numPr>
        <w:spacing w:before="240" w:after="120" w:line="240" w:lineRule="auto"/>
        <w:jc w:val="both"/>
        <w:rPr>
          <w:rFonts w:ascii="Corbel" w:hAnsi="Corbel" w:cstheme="minorHAnsi"/>
          <w:sz w:val="24"/>
          <w:szCs w:val="24"/>
        </w:rPr>
      </w:pPr>
      <w:r w:rsidRPr="00824CA7">
        <w:rPr>
          <w:rFonts w:ascii="Corbel" w:hAnsi="Corbel" w:cstheme="minorHAnsi"/>
          <w:sz w:val="24"/>
          <w:szCs w:val="24"/>
        </w:rPr>
        <w:t xml:space="preserve">Problematyka ćwiczeń audytoryjnych </w:t>
      </w:r>
    </w:p>
    <w:p w14:paraId="6AE53B52" w14:textId="77777777" w:rsidR="00F14E72" w:rsidRPr="00824CA7" w:rsidRDefault="00F14E72" w:rsidP="00F14E72">
      <w:pPr>
        <w:pStyle w:val="Akapitzlist"/>
        <w:spacing w:after="120" w:line="240" w:lineRule="auto"/>
        <w:ind w:left="1080"/>
        <w:jc w:val="both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14E72" w:rsidRPr="00824CA7" w14:paraId="614776AD" w14:textId="77777777" w:rsidTr="006827B6">
        <w:tc>
          <w:tcPr>
            <w:tcW w:w="9520" w:type="dxa"/>
          </w:tcPr>
          <w:p w14:paraId="7721A86E" w14:textId="77777777" w:rsidR="00F14E72" w:rsidRPr="00824CA7" w:rsidRDefault="00F14E72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F14E72" w:rsidRPr="00824CA7" w14:paraId="6764BF66" w14:textId="77777777" w:rsidTr="006827B6">
        <w:tc>
          <w:tcPr>
            <w:tcW w:w="9520" w:type="dxa"/>
          </w:tcPr>
          <w:p w14:paraId="0DA0A849" w14:textId="1CCF3146" w:rsidR="00F14E72" w:rsidRPr="00824CA7" w:rsidRDefault="00AC5357" w:rsidP="006827B6">
            <w:pPr>
              <w:spacing w:before="120" w:line="240" w:lineRule="auto"/>
              <w:rPr>
                <w:rFonts w:ascii="Corbel" w:hAnsi="Corbel" w:cstheme="minorBidi"/>
                <w:sz w:val="24"/>
                <w:szCs w:val="24"/>
              </w:rPr>
            </w:pPr>
            <w:r w:rsidRPr="00824CA7">
              <w:rPr>
                <w:rFonts w:ascii="Corbel" w:hAnsi="Corbel" w:cstheme="minorBidi"/>
                <w:sz w:val="24"/>
                <w:szCs w:val="24"/>
              </w:rPr>
              <w:t xml:space="preserve">Procesy poznawcze człowieka: świadomość. Mózg a </w:t>
            </w:r>
            <w:r w:rsidR="008B3B31" w:rsidRPr="00824CA7">
              <w:rPr>
                <w:rFonts w:ascii="Corbel" w:hAnsi="Corbel" w:cstheme="minorBidi"/>
                <w:sz w:val="24"/>
                <w:szCs w:val="24"/>
              </w:rPr>
              <w:t>obraz siebie i świata.</w:t>
            </w:r>
          </w:p>
        </w:tc>
      </w:tr>
      <w:tr w:rsidR="00F14E72" w:rsidRPr="00824CA7" w14:paraId="3658FCC5" w14:textId="77777777" w:rsidTr="006827B6">
        <w:tc>
          <w:tcPr>
            <w:tcW w:w="9520" w:type="dxa"/>
          </w:tcPr>
          <w:p w14:paraId="1F0FA5D1" w14:textId="66C62F23" w:rsidR="00F14E72" w:rsidRPr="00824CA7" w:rsidRDefault="00AC5357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hAnsi="Corbel" w:cstheme="minorBidi"/>
                <w:sz w:val="24"/>
                <w:szCs w:val="24"/>
              </w:rPr>
              <w:t>Procesy poznawcze człowieka: spostrzeganie. Rodzaje spostrzegania. Organizacja procesu spostrzegania</w:t>
            </w:r>
          </w:p>
        </w:tc>
      </w:tr>
      <w:tr w:rsidR="00F14E72" w:rsidRPr="00824CA7" w14:paraId="26D23774" w14:textId="77777777" w:rsidTr="006827B6">
        <w:tc>
          <w:tcPr>
            <w:tcW w:w="9520" w:type="dxa"/>
          </w:tcPr>
          <w:p w14:paraId="0EE5F41A" w14:textId="06ED3AF9"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hAnsi="Corbel" w:cstheme="minorBidi"/>
                <w:sz w:val="24"/>
                <w:szCs w:val="24"/>
              </w:rPr>
              <w:t>Procesy poznawcze człowieka: myślenie i rozwiązywanie problemów.</w:t>
            </w:r>
            <w:r w:rsidR="00AC5357" w:rsidRPr="00824CA7">
              <w:rPr>
                <w:rFonts w:ascii="Corbel" w:hAnsi="Corbel" w:cstheme="minorBidi"/>
                <w:sz w:val="24"/>
                <w:szCs w:val="24"/>
              </w:rPr>
              <w:t xml:space="preserve"> </w:t>
            </w:r>
          </w:p>
        </w:tc>
      </w:tr>
      <w:tr w:rsidR="00F14E72" w:rsidRPr="00824CA7" w14:paraId="25E06C27" w14:textId="77777777" w:rsidTr="006827B6">
        <w:tc>
          <w:tcPr>
            <w:tcW w:w="9520" w:type="dxa"/>
          </w:tcPr>
          <w:p w14:paraId="69A624D8" w14:textId="747D532F"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hAnsi="Corbel" w:cstheme="minorBidi"/>
                <w:sz w:val="24"/>
                <w:szCs w:val="24"/>
              </w:rPr>
              <w:t>Procesy poznawcze człowieka: pamięć i uczenie się.</w:t>
            </w:r>
            <w:r w:rsidR="00AC5357" w:rsidRPr="00824CA7">
              <w:rPr>
                <w:rFonts w:ascii="Corbel" w:hAnsi="Corbel" w:cstheme="minorBidi"/>
                <w:sz w:val="24"/>
                <w:szCs w:val="24"/>
              </w:rPr>
              <w:t xml:space="preserve"> Czynniki warunkujące efektywne zapamiętywanie.</w:t>
            </w:r>
          </w:p>
        </w:tc>
      </w:tr>
      <w:tr w:rsidR="00F14E72" w:rsidRPr="00824CA7" w14:paraId="381D956F" w14:textId="77777777" w:rsidTr="006827B6">
        <w:tc>
          <w:tcPr>
            <w:tcW w:w="9520" w:type="dxa"/>
          </w:tcPr>
          <w:p w14:paraId="2DA1ED69" w14:textId="54DCB2EC"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hAnsi="Corbel" w:cstheme="minorBidi"/>
                <w:sz w:val="24"/>
                <w:szCs w:val="24"/>
              </w:rPr>
              <w:t>Emocje i stres.</w:t>
            </w:r>
            <w:r w:rsidR="00D8457B" w:rsidRPr="00824CA7">
              <w:rPr>
                <w:rFonts w:ascii="Corbel" w:hAnsi="Corbel" w:cstheme="minorBidi"/>
                <w:sz w:val="24"/>
                <w:szCs w:val="24"/>
              </w:rPr>
              <w:t xml:space="preserve"> Sposoby radzenia sobie w sytuacjach trudnych.</w:t>
            </w:r>
          </w:p>
        </w:tc>
      </w:tr>
      <w:tr w:rsidR="00F14E72" w:rsidRPr="00824CA7" w14:paraId="658BF004" w14:textId="77777777" w:rsidTr="006827B6">
        <w:tc>
          <w:tcPr>
            <w:tcW w:w="9520" w:type="dxa"/>
          </w:tcPr>
          <w:p w14:paraId="61FA9751" w14:textId="77777777" w:rsidR="00F14E72" w:rsidRPr="00824CA7" w:rsidRDefault="00F14E72" w:rsidP="006827B6">
            <w:pPr>
              <w:rPr>
                <w:rFonts w:ascii="Corbel" w:hAnsi="Corbel" w:cstheme="minorBidi"/>
                <w:sz w:val="24"/>
                <w:szCs w:val="24"/>
              </w:rPr>
            </w:pPr>
            <w:r w:rsidRPr="00824CA7">
              <w:rPr>
                <w:rFonts w:ascii="Corbel" w:hAnsi="Corbel" w:cstheme="minorBidi"/>
                <w:sz w:val="24"/>
                <w:szCs w:val="24"/>
              </w:rPr>
              <w:t>Komunikacja interpersonalna: bariery i zakłócenia komunikacyjne, warunki skutecznej komunikacji.</w:t>
            </w:r>
          </w:p>
        </w:tc>
      </w:tr>
      <w:tr w:rsidR="00F14E72" w:rsidRPr="00824CA7" w14:paraId="0B38AD9C" w14:textId="77777777" w:rsidTr="006827B6">
        <w:tc>
          <w:tcPr>
            <w:tcW w:w="9520" w:type="dxa"/>
          </w:tcPr>
          <w:p w14:paraId="4483B161" w14:textId="2E87DF90" w:rsidR="00F14E72" w:rsidRPr="00824CA7" w:rsidRDefault="00F14E72" w:rsidP="006827B6">
            <w:pPr>
              <w:rPr>
                <w:rFonts w:ascii="Corbel" w:hAnsi="Corbel" w:cstheme="minorBidi"/>
                <w:sz w:val="24"/>
                <w:szCs w:val="24"/>
              </w:rPr>
            </w:pPr>
            <w:r w:rsidRPr="00824CA7">
              <w:rPr>
                <w:rFonts w:ascii="Corbel" w:hAnsi="Corbel" w:cstheme="minorBidi"/>
                <w:sz w:val="24"/>
                <w:szCs w:val="24"/>
              </w:rPr>
              <w:t>Komunikacja interpersonalna: aktywne słuchanie.</w:t>
            </w:r>
            <w:r w:rsidR="00AC5357" w:rsidRPr="00824CA7">
              <w:rPr>
                <w:rFonts w:ascii="Corbel" w:hAnsi="Corbel" w:cstheme="minorBidi"/>
                <w:sz w:val="24"/>
                <w:szCs w:val="24"/>
              </w:rPr>
              <w:t xml:space="preserve"> Efektywne rozwiązywanie problemów.</w:t>
            </w:r>
          </w:p>
        </w:tc>
      </w:tr>
      <w:tr w:rsidR="00F14E72" w:rsidRPr="00824CA7" w14:paraId="0B2DEA30" w14:textId="77777777" w:rsidTr="006827B6">
        <w:tc>
          <w:tcPr>
            <w:tcW w:w="9520" w:type="dxa"/>
          </w:tcPr>
          <w:p w14:paraId="1868E535" w14:textId="5AC0E450" w:rsidR="00F14E72" w:rsidRPr="00824CA7" w:rsidRDefault="00F14E72" w:rsidP="006827B6">
            <w:pPr>
              <w:spacing w:before="120" w:line="240" w:lineRule="auto"/>
              <w:rPr>
                <w:rFonts w:ascii="Corbel" w:hAnsi="Corbel" w:cstheme="minorBidi"/>
                <w:sz w:val="24"/>
                <w:szCs w:val="24"/>
              </w:rPr>
            </w:pPr>
            <w:r w:rsidRPr="00824CA7">
              <w:rPr>
                <w:rFonts w:ascii="Corbel" w:hAnsi="Corbel" w:cstheme="minorBidi"/>
                <w:sz w:val="24"/>
                <w:szCs w:val="24"/>
              </w:rPr>
              <w:lastRenderedPageBreak/>
              <w:t>Motyw</w:t>
            </w:r>
            <w:r w:rsidR="00D8457B" w:rsidRPr="00824CA7">
              <w:rPr>
                <w:rFonts w:ascii="Corbel" w:hAnsi="Corbel" w:cstheme="minorBidi"/>
                <w:sz w:val="24"/>
                <w:szCs w:val="24"/>
              </w:rPr>
              <w:t>owanie. Motywacja wewnętrzna i zewnętrzna a efektywność działania. Przyczyny prokrastynacji.</w:t>
            </w:r>
          </w:p>
        </w:tc>
      </w:tr>
      <w:tr w:rsidR="00F14E72" w:rsidRPr="00824CA7" w14:paraId="2A3857DA" w14:textId="77777777" w:rsidTr="006827B6">
        <w:tc>
          <w:tcPr>
            <w:tcW w:w="9520" w:type="dxa"/>
          </w:tcPr>
          <w:p w14:paraId="7B7DF54C" w14:textId="19DFFB7D" w:rsidR="00F14E72" w:rsidRPr="00824CA7" w:rsidRDefault="00F14E72" w:rsidP="006827B6">
            <w:pPr>
              <w:spacing w:before="120" w:line="240" w:lineRule="auto"/>
              <w:rPr>
                <w:rFonts w:ascii="Corbel" w:hAnsi="Corbel" w:cstheme="minorBidi"/>
                <w:sz w:val="24"/>
                <w:szCs w:val="24"/>
              </w:rPr>
            </w:pPr>
            <w:r w:rsidRPr="00824CA7">
              <w:rPr>
                <w:rFonts w:ascii="Corbel" w:hAnsi="Corbel" w:cstheme="minorBidi"/>
                <w:sz w:val="24"/>
                <w:szCs w:val="24"/>
              </w:rPr>
              <w:t xml:space="preserve">Funkcjonowanie w grupie: dynamika grup, role </w:t>
            </w:r>
            <w:r w:rsidR="00155DB3" w:rsidRPr="00824CA7">
              <w:rPr>
                <w:rFonts w:ascii="Corbel" w:hAnsi="Corbel" w:cstheme="minorBidi"/>
                <w:sz w:val="24"/>
                <w:szCs w:val="24"/>
              </w:rPr>
              <w:t xml:space="preserve">i zadania </w:t>
            </w:r>
            <w:r w:rsidRPr="00824CA7">
              <w:rPr>
                <w:rFonts w:ascii="Corbel" w:hAnsi="Corbel" w:cstheme="minorBidi"/>
                <w:sz w:val="24"/>
                <w:szCs w:val="24"/>
              </w:rPr>
              <w:t>grupowe</w:t>
            </w:r>
            <w:r w:rsidR="00155DB3" w:rsidRPr="00824CA7">
              <w:rPr>
                <w:rFonts w:ascii="Corbel" w:hAnsi="Corbel" w:cstheme="minorBidi"/>
                <w:sz w:val="24"/>
                <w:szCs w:val="24"/>
              </w:rPr>
              <w:t>.</w:t>
            </w:r>
          </w:p>
        </w:tc>
      </w:tr>
    </w:tbl>
    <w:p w14:paraId="4E8F07C2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602974D7" w14:textId="77777777" w:rsidR="00F14E72" w:rsidRPr="00824CA7" w:rsidRDefault="00F14E72" w:rsidP="00F14E72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824CA7">
        <w:rPr>
          <w:rFonts w:ascii="Corbel" w:hAnsi="Corbel" w:cstheme="minorHAnsi"/>
          <w:smallCaps w:val="0"/>
          <w:szCs w:val="24"/>
        </w:rPr>
        <w:t>3.4 Metody dydaktyczne</w:t>
      </w:r>
      <w:r w:rsidRPr="00824CA7">
        <w:rPr>
          <w:rFonts w:ascii="Corbel" w:hAnsi="Corbel" w:cstheme="minorHAnsi"/>
          <w:b w:val="0"/>
          <w:smallCaps w:val="0"/>
          <w:szCs w:val="24"/>
        </w:rPr>
        <w:t xml:space="preserve"> </w:t>
      </w:r>
    </w:p>
    <w:p w14:paraId="3174545E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56D56214" w14:textId="63F9DE44" w:rsidR="00F14E72" w:rsidRPr="00824CA7" w:rsidRDefault="00F14E72" w:rsidP="00F14E72">
      <w:pPr>
        <w:pStyle w:val="Punktygwne"/>
        <w:spacing w:before="0" w:after="0"/>
        <w:jc w:val="both"/>
        <w:rPr>
          <w:rFonts w:ascii="Corbel" w:hAnsi="Corbel" w:cstheme="minorBidi"/>
          <w:b w:val="0"/>
          <w:smallCaps w:val="0"/>
          <w:szCs w:val="24"/>
        </w:rPr>
      </w:pPr>
      <w:r w:rsidRPr="00824CA7">
        <w:rPr>
          <w:rFonts w:ascii="Corbel" w:hAnsi="Corbel" w:cstheme="minorBidi"/>
          <w:b w:val="0"/>
          <w:smallCaps w:val="0"/>
          <w:szCs w:val="24"/>
        </w:rPr>
        <w:t>Wykład: wykład problemowy, wykład z prezentacją multimedialną.</w:t>
      </w:r>
    </w:p>
    <w:p w14:paraId="5320817D" w14:textId="77777777" w:rsidR="00F14E72" w:rsidRPr="00824CA7" w:rsidRDefault="00F14E72" w:rsidP="00F14E72">
      <w:pPr>
        <w:pStyle w:val="Punktygwne"/>
        <w:spacing w:before="0" w:after="0"/>
        <w:jc w:val="both"/>
        <w:rPr>
          <w:rFonts w:ascii="Corbel" w:hAnsi="Corbel" w:cstheme="minorBidi"/>
          <w:b w:val="0"/>
          <w:smallCaps w:val="0"/>
          <w:szCs w:val="24"/>
        </w:rPr>
      </w:pPr>
      <w:r w:rsidRPr="00824CA7">
        <w:rPr>
          <w:rFonts w:ascii="Corbel" w:hAnsi="Corbel" w:cstheme="minorBidi"/>
          <w:b w:val="0"/>
          <w:smallCaps w:val="0"/>
          <w:szCs w:val="24"/>
        </w:rPr>
        <w:t>Ćwiczenia: praca w grupie, praca indywidualna, analiza przypadków, metody kształcenia na odległość.</w:t>
      </w:r>
    </w:p>
    <w:p w14:paraId="21148BA7" w14:textId="77777777" w:rsidR="00F14E72" w:rsidRPr="00824CA7" w:rsidRDefault="00F14E72" w:rsidP="00F14E72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14:paraId="2C3E4715" w14:textId="77777777" w:rsidR="00F14E72" w:rsidRPr="00824CA7" w:rsidRDefault="00F14E72" w:rsidP="00F14E72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14:paraId="6C39BA0E" w14:textId="77777777" w:rsidR="00F14E72" w:rsidRPr="00824CA7" w:rsidRDefault="00F14E72" w:rsidP="00F14E72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14:paraId="7DA3AB96" w14:textId="77777777" w:rsidR="00F14E72" w:rsidRPr="00824CA7" w:rsidRDefault="00F14E72" w:rsidP="00F14E72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14:paraId="0AFA871E" w14:textId="77777777" w:rsidR="00F14E72" w:rsidRPr="00824CA7" w:rsidRDefault="00F14E72" w:rsidP="00F14E72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  <w:r w:rsidRPr="00824CA7">
        <w:rPr>
          <w:rFonts w:ascii="Corbel" w:hAnsi="Corbel" w:cstheme="minorHAnsi"/>
          <w:smallCaps w:val="0"/>
          <w:szCs w:val="24"/>
        </w:rPr>
        <w:t xml:space="preserve">4. METODY I KRYTERIA OCENY </w:t>
      </w:r>
    </w:p>
    <w:p w14:paraId="481E337C" w14:textId="77777777" w:rsidR="00F14E72" w:rsidRPr="00824CA7" w:rsidRDefault="00F14E72" w:rsidP="00F14E72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14:paraId="49A9EE9E" w14:textId="77777777" w:rsidR="00F14E72" w:rsidRPr="00824CA7" w:rsidRDefault="00F14E72" w:rsidP="00F14E72">
      <w:pPr>
        <w:pStyle w:val="Punktygwne"/>
        <w:spacing w:before="0" w:after="0"/>
        <w:ind w:left="426"/>
        <w:rPr>
          <w:rFonts w:ascii="Corbel" w:hAnsi="Corbel" w:cstheme="minorBidi"/>
          <w:smallCaps w:val="0"/>
          <w:szCs w:val="24"/>
        </w:rPr>
      </w:pPr>
      <w:r w:rsidRPr="00824CA7">
        <w:rPr>
          <w:rFonts w:ascii="Corbel" w:hAnsi="Corbel" w:cstheme="minorBidi"/>
          <w:smallCaps w:val="0"/>
          <w:szCs w:val="24"/>
        </w:rPr>
        <w:t>4.1 Sposoby weryfikacji efektów uczenia się</w:t>
      </w:r>
    </w:p>
    <w:p w14:paraId="173403AF" w14:textId="77777777" w:rsidR="00F14E72" w:rsidRPr="00824CA7" w:rsidRDefault="00F14E72" w:rsidP="00F14E72">
      <w:pPr>
        <w:pStyle w:val="Punktygwne"/>
        <w:spacing w:before="0" w:after="0"/>
        <w:ind w:left="426"/>
        <w:rPr>
          <w:rFonts w:ascii="Corbel" w:hAnsi="Corbel" w:cstheme="minorBidi"/>
          <w:bCs/>
          <w:smallCaps w:val="0"/>
          <w:szCs w:val="24"/>
        </w:rPr>
      </w:pPr>
    </w:p>
    <w:tbl>
      <w:tblPr>
        <w:tblW w:w="0" w:type="auto"/>
        <w:tblInd w:w="105" w:type="dxa"/>
        <w:tblLayout w:type="fixed"/>
        <w:tblLook w:val="04A0" w:firstRow="1" w:lastRow="0" w:firstColumn="1" w:lastColumn="0" w:noHBand="0" w:noVBand="1"/>
      </w:tblPr>
      <w:tblGrid>
        <w:gridCol w:w="1965"/>
        <w:gridCol w:w="5430"/>
        <w:gridCol w:w="2115"/>
      </w:tblGrid>
      <w:tr w:rsidR="00F14E72" w:rsidRPr="00824CA7" w14:paraId="3351E07D" w14:textId="77777777" w:rsidTr="006827B6">
        <w:tc>
          <w:tcPr>
            <w:tcW w:w="1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7E13B6" w14:textId="77777777" w:rsidR="00F14E72" w:rsidRPr="00824CA7" w:rsidRDefault="00F14E72" w:rsidP="006827B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z w:val="24"/>
                <w:szCs w:val="24"/>
              </w:rPr>
              <w:t>Symbol efektu</w:t>
            </w:r>
            <w:r w:rsidRPr="00824CA7">
              <w:rPr>
                <w:rFonts w:ascii="Corbel" w:eastAsia="Corbel" w:hAnsi="Corbel" w:cs="Corbel"/>
                <w:b/>
                <w:bCs/>
                <w:smallCaps/>
                <w:sz w:val="24"/>
                <w:szCs w:val="24"/>
              </w:rPr>
              <w:t xml:space="preserve"> </w:t>
            </w:r>
          </w:p>
        </w:tc>
        <w:tc>
          <w:tcPr>
            <w:tcW w:w="5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C6FD5E" w14:textId="77777777" w:rsidR="00F14E72" w:rsidRPr="00824CA7" w:rsidRDefault="00F14E72" w:rsidP="006827B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Metody oceny efektów uczenia się</w:t>
            </w:r>
            <w:r w:rsidRPr="00824CA7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</w:p>
          <w:p w14:paraId="18F2C73B" w14:textId="77777777" w:rsidR="00F14E72" w:rsidRPr="00824CA7" w:rsidRDefault="00F14E72" w:rsidP="006827B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(np.: kolokwium, egzamin ustny, egzamin pisemny, projekt, sprawozdanie, obserwacja w trakcie zajęć)</w:t>
            </w:r>
            <w:r w:rsidRPr="00824CA7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D1F23C" w14:textId="77777777" w:rsidR="00F14E72" w:rsidRPr="00824CA7" w:rsidRDefault="00F14E72" w:rsidP="006827B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z w:val="24"/>
                <w:szCs w:val="24"/>
              </w:rPr>
              <w:t xml:space="preserve">Forma zajęć dydaktycznych </w:t>
            </w:r>
            <w:r w:rsidRPr="00824CA7">
              <w:rPr>
                <w:rFonts w:ascii="Corbel" w:eastAsia="Corbel" w:hAnsi="Corbel" w:cs="Corbel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7546AC6E" w14:textId="0B7C1D97" w:rsidR="00F14E72" w:rsidRPr="00824CA7" w:rsidRDefault="00F14E72" w:rsidP="006827B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z w:val="24"/>
                <w:szCs w:val="24"/>
              </w:rPr>
              <w:t xml:space="preserve">(w, </w:t>
            </w:r>
            <w:proofErr w:type="spellStart"/>
            <w:r w:rsidRPr="00824CA7">
              <w:rPr>
                <w:rFonts w:ascii="Corbel" w:eastAsia="Corbel" w:hAnsi="Corbel" w:cs="Corbel"/>
                <w:sz w:val="24"/>
                <w:szCs w:val="24"/>
              </w:rPr>
              <w:t>ćw</w:t>
            </w:r>
            <w:proofErr w:type="spellEnd"/>
            <w:r w:rsidRPr="00824CA7">
              <w:rPr>
                <w:rFonts w:ascii="Corbel" w:eastAsia="Corbel" w:hAnsi="Corbel" w:cs="Corbel"/>
                <w:sz w:val="24"/>
                <w:szCs w:val="24"/>
              </w:rPr>
              <w:t>,)</w:t>
            </w:r>
            <w:r w:rsidRPr="00824CA7">
              <w:rPr>
                <w:rFonts w:ascii="Corbel" w:eastAsia="Corbel" w:hAnsi="Corbel" w:cs="Corbel"/>
                <w:b/>
                <w:bCs/>
                <w:smallCaps/>
                <w:sz w:val="24"/>
                <w:szCs w:val="24"/>
              </w:rPr>
              <w:t xml:space="preserve"> </w:t>
            </w:r>
          </w:p>
        </w:tc>
      </w:tr>
      <w:tr w:rsidR="00F14E72" w:rsidRPr="00824CA7" w14:paraId="601B46A9" w14:textId="77777777" w:rsidTr="006827B6">
        <w:tc>
          <w:tcPr>
            <w:tcW w:w="1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71DDDDF" w14:textId="77777777"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 xml:space="preserve">EK_ 01 </w:t>
            </w:r>
          </w:p>
        </w:tc>
        <w:tc>
          <w:tcPr>
            <w:tcW w:w="5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FD59245" w14:textId="77777777"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>egzamin pisemny, kolokwium pisemne</w:t>
            </w:r>
            <w:r w:rsidRPr="00824CA7">
              <w:rPr>
                <w:rFonts w:ascii="Corbel" w:eastAsia="Corbel" w:hAnsi="Corbel" w:cs="Corbel"/>
                <w:b/>
                <w:bCs/>
                <w:smallCaps/>
                <w:sz w:val="24"/>
                <w:szCs w:val="24"/>
              </w:rPr>
              <w:t xml:space="preserve"> 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F594E3D" w14:textId="77777777"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 xml:space="preserve">w, </w:t>
            </w:r>
            <w:proofErr w:type="spellStart"/>
            <w:r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>ćw</w:t>
            </w:r>
            <w:proofErr w:type="spellEnd"/>
            <w:r w:rsidRPr="00824CA7">
              <w:rPr>
                <w:rFonts w:ascii="Corbel" w:eastAsia="Corbel" w:hAnsi="Corbel" w:cs="Corbel"/>
                <w:b/>
                <w:bCs/>
                <w:smallCaps/>
                <w:sz w:val="24"/>
                <w:szCs w:val="24"/>
              </w:rPr>
              <w:t xml:space="preserve"> </w:t>
            </w:r>
          </w:p>
        </w:tc>
      </w:tr>
      <w:tr w:rsidR="00F14E72" w:rsidRPr="00824CA7" w14:paraId="799A232A" w14:textId="77777777" w:rsidTr="006827B6">
        <w:tc>
          <w:tcPr>
            <w:tcW w:w="1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72ACB2" w14:textId="77777777"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57E055" w14:textId="77777777"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>egzamin pisemny, kolokwium pisemne</w:t>
            </w:r>
            <w:r w:rsidRPr="00824CA7">
              <w:rPr>
                <w:rFonts w:ascii="Corbel" w:eastAsia="Corbel" w:hAnsi="Corbel" w:cs="Corbel"/>
                <w:b/>
                <w:bCs/>
                <w:smallCaps/>
                <w:sz w:val="24"/>
                <w:szCs w:val="24"/>
              </w:rPr>
              <w:t xml:space="preserve"> 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1461B83" w14:textId="77777777"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 xml:space="preserve">w, </w:t>
            </w:r>
            <w:proofErr w:type="spellStart"/>
            <w:r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>Ćw</w:t>
            </w:r>
            <w:proofErr w:type="spellEnd"/>
          </w:p>
        </w:tc>
      </w:tr>
      <w:tr w:rsidR="008B3B31" w:rsidRPr="00824CA7" w14:paraId="23BB1B60" w14:textId="77777777" w:rsidTr="006827B6">
        <w:tc>
          <w:tcPr>
            <w:tcW w:w="1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89D2B9" w14:textId="128DBDA5" w:rsidR="008B3B31" w:rsidRPr="00824CA7" w:rsidRDefault="008B3B31" w:rsidP="006827B6">
            <w:pPr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65DB9F" w14:textId="098F71E5" w:rsidR="008B3B31" w:rsidRPr="00824CA7" w:rsidRDefault="008B3B31" w:rsidP="006827B6">
            <w:pPr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>egzamin pisemny, kolokwium pisemne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A7497D" w14:textId="16038BA2" w:rsidR="008B3B31" w:rsidRPr="00824CA7" w:rsidRDefault="008B3B31" w:rsidP="006827B6">
            <w:pPr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 xml:space="preserve">w, </w:t>
            </w:r>
            <w:proofErr w:type="spellStart"/>
            <w:r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>Ćw</w:t>
            </w:r>
            <w:proofErr w:type="spellEnd"/>
          </w:p>
        </w:tc>
      </w:tr>
      <w:tr w:rsidR="00F14E72" w:rsidRPr="00824CA7" w14:paraId="41317200" w14:textId="77777777" w:rsidTr="006827B6">
        <w:tc>
          <w:tcPr>
            <w:tcW w:w="1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EBA7AD" w14:textId="404E062E"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>Ek_ 0</w:t>
            </w:r>
            <w:r w:rsidR="008B3B31"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>4</w:t>
            </w:r>
          </w:p>
        </w:tc>
        <w:tc>
          <w:tcPr>
            <w:tcW w:w="5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28C8FE2" w14:textId="42F6C681" w:rsidR="00F14E72" w:rsidRPr="00824CA7" w:rsidRDefault="008B3B31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 xml:space="preserve">egzamin pisemny, </w:t>
            </w:r>
            <w:r w:rsidR="00F14E72"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>Obserwacja w trakcie zajęć</w:t>
            </w:r>
            <w:r w:rsidR="00F14E72" w:rsidRPr="00824CA7">
              <w:rPr>
                <w:rFonts w:ascii="Corbel" w:eastAsia="Corbel" w:hAnsi="Corbel" w:cs="Corbel"/>
                <w:b/>
                <w:bCs/>
                <w:smallCaps/>
                <w:sz w:val="24"/>
                <w:szCs w:val="24"/>
              </w:rPr>
              <w:t xml:space="preserve"> 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78AA7E" w14:textId="77777777"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 xml:space="preserve">w, </w:t>
            </w:r>
            <w:proofErr w:type="spellStart"/>
            <w:r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>ćw</w:t>
            </w:r>
            <w:proofErr w:type="spellEnd"/>
            <w:r w:rsidRPr="00824CA7">
              <w:rPr>
                <w:rFonts w:ascii="Corbel" w:eastAsia="Corbel" w:hAnsi="Corbel" w:cs="Corbel"/>
                <w:b/>
                <w:bCs/>
                <w:smallCaps/>
                <w:sz w:val="24"/>
                <w:szCs w:val="24"/>
              </w:rPr>
              <w:t xml:space="preserve"> </w:t>
            </w:r>
          </w:p>
        </w:tc>
      </w:tr>
      <w:tr w:rsidR="00F14E72" w:rsidRPr="00824CA7" w14:paraId="7A03A0AD" w14:textId="77777777" w:rsidTr="006827B6">
        <w:tc>
          <w:tcPr>
            <w:tcW w:w="1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EF35C1" w14:textId="6FABC07B"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>EK_0</w:t>
            </w:r>
            <w:r w:rsidR="008B3B31"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>5</w:t>
            </w:r>
          </w:p>
        </w:tc>
        <w:tc>
          <w:tcPr>
            <w:tcW w:w="5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EDF918" w14:textId="77777777"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>Obserwacja w trakcie zajęć</w:t>
            </w:r>
            <w:r w:rsidRPr="00824CA7">
              <w:rPr>
                <w:rFonts w:ascii="Corbel" w:eastAsia="Corbel" w:hAnsi="Corbel" w:cs="Corbel"/>
                <w:b/>
                <w:bCs/>
                <w:smallCaps/>
                <w:sz w:val="24"/>
                <w:szCs w:val="24"/>
              </w:rPr>
              <w:t xml:space="preserve"> 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79C83D" w14:textId="77777777"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 xml:space="preserve">W, </w:t>
            </w:r>
            <w:proofErr w:type="spellStart"/>
            <w:r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>Ćw</w:t>
            </w:r>
            <w:proofErr w:type="spellEnd"/>
          </w:p>
        </w:tc>
      </w:tr>
    </w:tbl>
    <w:p w14:paraId="31DACEE4" w14:textId="77777777" w:rsidR="00F14E72" w:rsidRPr="00824CA7" w:rsidRDefault="00F14E72" w:rsidP="00F14E72">
      <w:pPr>
        <w:pStyle w:val="Punktygwne"/>
        <w:spacing w:before="0" w:after="0"/>
        <w:ind w:left="426"/>
        <w:rPr>
          <w:rFonts w:ascii="Corbel" w:hAnsi="Corbel" w:cstheme="minorBidi"/>
          <w:bCs/>
          <w:smallCaps w:val="0"/>
          <w:szCs w:val="24"/>
        </w:rPr>
      </w:pPr>
    </w:p>
    <w:p w14:paraId="323FDA98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56B1C3EC" w14:textId="77777777" w:rsidR="00F14E72" w:rsidRPr="00824CA7" w:rsidRDefault="00F14E72" w:rsidP="00F14E72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824CA7">
        <w:rPr>
          <w:rFonts w:ascii="Corbel" w:hAnsi="Corbel" w:cstheme="minorHAnsi"/>
          <w:smallCaps w:val="0"/>
          <w:szCs w:val="24"/>
        </w:rPr>
        <w:t xml:space="preserve">4.2 Warunki zaliczenia przedmiotu (kryteria oceniania) </w:t>
      </w:r>
    </w:p>
    <w:p w14:paraId="7CB6123E" w14:textId="77777777" w:rsidR="00F14E72" w:rsidRPr="00824CA7" w:rsidRDefault="00F14E72" w:rsidP="00F14E72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14E72" w:rsidRPr="00824CA7" w14:paraId="4BB5EDE8" w14:textId="77777777" w:rsidTr="006827B6">
        <w:tc>
          <w:tcPr>
            <w:tcW w:w="9670" w:type="dxa"/>
          </w:tcPr>
          <w:p w14:paraId="6FE6C8BC" w14:textId="77777777" w:rsidR="00F14E72" w:rsidRPr="00824CA7" w:rsidRDefault="00F14E72" w:rsidP="006827B6">
            <w:pPr>
              <w:spacing w:after="0" w:line="285" w:lineRule="exact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Egzamin:</w:t>
            </w:r>
          </w:p>
          <w:p w14:paraId="03AFCA03" w14:textId="77777777" w:rsidR="00F14E72" w:rsidRPr="00824CA7" w:rsidRDefault="00F14E72" w:rsidP="006827B6">
            <w:pPr>
              <w:spacing w:after="0" w:line="285" w:lineRule="exact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Egzamin pisemny - zaliczenie pisemne testu sprawdzającego efekty kształcenia: na min. 20 możliwych do uzyskania punktów: (80% oceny) </w:t>
            </w:r>
            <w:r w:rsidRPr="00824CA7">
              <w:rPr>
                <w:rFonts w:ascii="Corbel" w:eastAsia="Segoe UI" w:hAnsi="Corbel" w:cs="Segoe UI"/>
                <w:color w:val="000000" w:themeColor="text1"/>
                <w:sz w:val="24"/>
                <w:szCs w:val="24"/>
              </w:rPr>
              <w:t xml:space="preserve"> </w:t>
            </w:r>
          </w:p>
          <w:p w14:paraId="09E5965B" w14:textId="77777777" w:rsidR="00F14E72" w:rsidRPr="00824CA7" w:rsidRDefault="00F14E72" w:rsidP="006827B6">
            <w:pPr>
              <w:spacing w:after="0" w:line="285" w:lineRule="exact"/>
              <w:jc w:val="both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1) dostateczne – przy osiągnięciu przez studenta wyniku testu sprawdzającego wiedzę w granicach 51-59% - ocena dostateczna (3,0); </w:t>
            </w:r>
            <w:r w:rsidRPr="00824CA7">
              <w:rPr>
                <w:rFonts w:ascii="Corbel" w:eastAsia="Segoe UI" w:hAnsi="Corbel" w:cs="Segoe UI"/>
                <w:color w:val="000000" w:themeColor="text1"/>
                <w:sz w:val="24"/>
                <w:szCs w:val="24"/>
              </w:rPr>
              <w:t xml:space="preserve"> </w:t>
            </w:r>
          </w:p>
          <w:p w14:paraId="47C5DC8D" w14:textId="77777777" w:rsidR="00F14E72" w:rsidRPr="00824CA7" w:rsidRDefault="00F14E72" w:rsidP="006827B6">
            <w:pPr>
              <w:spacing w:after="0" w:line="285" w:lineRule="exact"/>
              <w:jc w:val="both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2) więcej niż dostateczne – przy osiągnięciu przez studenta wyniku testu sprawdzającego wiedzę w granicach 60-69% - ocena dostateczna plus (3,5); </w:t>
            </w:r>
            <w:r w:rsidRPr="00824CA7">
              <w:rPr>
                <w:rFonts w:ascii="Corbel" w:eastAsia="Segoe UI" w:hAnsi="Corbel" w:cs="Segoe UI"/>
                <w:color w:val="000000" w:themeColor="text1"/>
                <w:sz w:val="24"/>
                <w:szCs w:val="24"/>
              </w:rPr>
              <w:t xml:space="preserve"> </w:t>
            </w:r>
          </w:p>
          <w:p w14:paraId="0CAAEF9B" w14:textId="77777777" w:rsidR="00F14E72" w:rsidRPr="00824CA7" w:rsidRDefault="00F14E72" w:rsidP="006827B6">
            <w:pPr>
              <w:spacing w:after="0" w:line="285" w:lineRule="exact"/>
              <w:jc w:val="both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3) dobre – przy osiągnięciu przez studenta wyniku testu sprawdzającego wiedzę w granicach 70-79% - ocena dobra (4,0); </w:t>
            </w:r>
            <w:r w:rsidRPr="00824CA7">
              <w:rPr>
                <w:rFonts w:ascii="Corbel" w:eastAsia="Segoe UI" w:hAnsi="Corbel" w:cs="Segoe UI"/>
                <w:color w:val="000000" w:themeColor="text1"/>
                <w:sz w:val="24"/>
                <w:szCs w:val="24"/>
              </w:rPr>
              <w:t xml:space="preserve"> </w:t>
            </w:r>
          </w:p>
          <w:p w14:paraId="14B6D3BF" w14:textId="77777777" w:rsidR="00F14E72" w:rsidRPr="00824CA7" w:rsidRDefault="00F14E72" w:rsidP="006827B6">
            <w:pPr>
              <w:spacing w:after="0" w:line="285" w:lineRule="exact"/>
              <w:jc w:val="both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4) więcej niż dobre – przy osiągnięciu przez studenta wyniku testu sprawdzającego wiedzę w granicach 80-89% - ocena dobra plus (4,5); </w:t>
            </w:r>
            <w:r w:rsidRPr="00824CA7">
              <w:rPr>
                <w:rFonts w:ascii="Corbel" w:eastAsia="Segoe UI" w:hAnsi="Corbel" w:cs="Segoe UI"/>
                <w:color w:val="000000" w:themeColor="text1"/>
                <w:sz w:val="24"/>
                <w:szCs w:val="24"/>
              </w:rPr>
              <w:t xml:space="preserve"> </w:t>
            </w:r>
          </w:p>
          <w:p w14:paraId="44E5EFF9" w14:textId="77777777" w:rsidR="00F14E72" w:rsidRPr="00824CA7" w:rsidRDefault="00F14E72" w:rsidP="006827B6">
            <w:pPr>
              <w:spacing w:after="0" w:line="285" w:lineRule="exact"/>
              <w:jc w:val="both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5) bardzo dobre – przy osiągnięciu przez studenta wyniku testu sprawdzającego wiedzę w granicach 90-100% - ocena bardzo dobra (5,0). </w:t>
            </w:r>
            <w:r w:rsidRPr="00824CA7">
              <w:rPr>
                <w:rFonts w:ascii="Corbel" w:eastAsia="Segoe UI" w:hAnsi="Corbel" w:cs="Segoe UI"/>
                <w:color w:val="000000" w:themeColor="text1"/>
                <w:sz w:val="24"/>
                <w:szCs w:val="24"/>
              </w:rPr>
              <w:t xml:space="preserve"> </w:t>
            </w:r>
          </w:p>
          <w:p w14:paraId="4433F607" w14:textId="77777777" w:rsidR="00F14E72" w:rsidRPr="00824CA7" w:rsidRDefault="00F14E72" w:rsidP="006827B6">
            <w:pPr>
              <w:spacing w:after="0" w:line="285" w:lineRule="exact"/>
              <w:jc w:val="both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lastRenderedPageBreak/>
              <w:t xml:space="preserve">Ponadto aktywność na zajęciach (20% oceny ) rozumiana jako: </w:t>
            </w:r>
            <w:r w:rsidRPr="00824CA7">
              <w:rPr>
                <w:rFonts w:ascii="Corbel" w:eastAsia="Segoe UI" w:hAnsi="Corbel" w:cs="Segoe UI"/>
                <w:color w:val="000000" w:themeColor="text1"/>
                <w:sz w:val="24"/>
                <w:szCs w:val="24"/>
              </w:rPr>
              <w:t xml:space="preserve"> </w:t>
            </w:r>
          </w:p>
          <w:p w14:paraId="18724AD4" w14:textId="77777777" w:rsidR="00F14E72" w:rsidRPr="00824CA7" w:rsidRDefault="00F14E72" w:rsidP="006827B6">
            <w:pPr>
              <w:spacing w:after="0" w:line="285" w:lineRule="exact"/>
              <w:jc w:val="both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- bycie przygotowanym do zajęć </w:t>
            </w:r>
            <w:r w:rsidRPr="00824CA7">
              <w:rPr>
                <w:rFonts w:ascii="Corbel" w:eastAsia="Segoe UI" w:hAnsi="Corbel" w:cs="Segoe UI"/>
                <w:color w:val="000000" w:themeColor="text1"/>
                <w:sz w:val="24"/>
                <w:szCs w:val="24"/>
              </w:rPr>
              <w:t xml:space="preserve"> </w:t>
            </w:r>
          </w:p>
          <w:p w14:paraId="73AD6A26" w14:textId="77777777" w:rsidR="00F14E72" w:rsidRPr="00824CA7" w:rsidRDefault="00F14E72" w:rsidP="006827B6">
            <w:pPr>
              <w:spacing w:after="0" w:line="285" w:lineRule="exact"/>
              <w:jc w:val="both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- aktywne uczestniczenie w procesie grupowym, np. w dyskusji </w:t>
            </w:r>
            <w:r w:rsidRPr="00824CA7">
              <w:rPr>
                <w:rFonts w:ascii="Corbel" w:eastAsia="Segoe UI" w:hAnsi="Corbel" w:cs="Segoe UI"/>
                <w:color w:val="000000" w:themeColor="text1"/>
                <w:sz w:val="24"/>
                <w:szCs w:val="24"/>
              </w:rPr>
              <w:t xml:space="preserve"> </w:t>
            </w:r>
          </w:p>
          <w:p w14:paraId="5ECE2A6A" w14:textId="77777777" w:rsidR="00F14E72" w:rsidRPr="00824CA7" w:rsidRDefault="00F14E72" w:rsidP="006827B6">
            <w:pPr>
              <w:spacing w:after="0" w:line="285" w:lineRule="exact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Ćwiczenia:  </w:t>
            </w:r>
            <w:r w:rsidRPr="00824CA7">
              <w:rPr>
                <w:rFonts w:ascii="Corbel" w:eastAsia="Segoe UI" w:hAnsi="Corbel" w:cs="Segoe UI"/>
                <w:color w:val="000000" w:themeColor="text1"/>
                <w:sz w:val="24"/>
                <w:szCs w:val="24"/>
              </w:rPr>
              <w:t xml:space="preserve"> </w:t>
            </w:r>
          </w:p>
          <w:p w14:paraId="366CCA50" w14:textId="1B186797" w:rsidR="00F14E72" w:rsidRPr="00824CA7" w:rsidRDefault="00F14E72" w:rsidP="008B3B31">
            <w:pPr>
              <w:spacing w:after="0" w:line="285" w:lineRule="exact"/>
              <w:jc w:val="both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Kolokwium pisemne - zaliczenie pisemne </w:t>
            </w:r>
          </w:p>
          <w:p w14:paraId="069A1F94" w14:textId="77777777" w:rsidR="00F14E72" w:rsidRPr="00824CA7" w:rsidRDefault="00F14E72" w:rsidP="006827B6">
            <w:pPr>
              <w:spacing w:after="0" w:line="285" w:lineRule="exact"/>
              <w:jc w:val="both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1) dostateczne – przy osiągnięciu przez studenta wyniku testu sprawdzającego wiedzę w granicach 51-59% - ocena dostateczna (3,0);  </w:t>
            </w:r>
            <w:r w:rsidRPr="00824CA7">
              <w:rPr>
                <w:rFonts w:ascii="Corbel" w:eastAsia="Segoe UI" w:hAnsi="Corbel" w:cs="Segoe UI"/>
                <w:color w:val="000000" w:themeColor="text1"/>
                <w:sz w:val="24"/>
                <w:szCs w:val="24"/>
              </w:rPr>
              <w:t xml:space="preserve"> </w:t>
            </w:r>
          </w:p>
          <w:p w14:paraId="61BA334D" w14:textId="77777777" w:rsidR="00F14E72" w:rsidRPr="00824CA7" w:rsidRDefault="00F14E72" w:rsidP="006827B6">
            <w:pPr>
              <w:spacing w:after="0" w:line="285" w:lineRule="exact"/>
              <w:jc w:val="both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2) więcej niż dostateczne – przy osiągnięciu przez studenta wyniku testu sprawdzającego wiedzę w granicach 60-69% - ocena dostateczna plus (3,5);  </w:t>
            </w:r>
            <w:r w:rsidRPr="00824CA7">
              <w:rPr>
                <w:rFonts w:ascii="Corbel" w:eastAsia="Segoe UI" w:hAnsi="Corbel" w:cs="Segoe UI"/>
                <w:color w:val="000000" w:themeColor="text1"/>
                <w:sz w:val="24"/>
                <w:szCs w:val="24"/>
              </w:rPr>
              <w:t xml:space="preserve"> </w:t>
            </w:r>
          </w:p>
          <w:p w14:paraId="3F4EF633" w14:textId="77777777" w:rsidR="00F14E72" w:rsidRPr="00824CA7" w:rsidRDefault="00F14E72" w:rsidP="006827B6">
            <w:pPr>
              <w:spacing w:after="0" w:line="285" w:lineRule="exact"/>
              <w:jc w:val="both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3) dobre – przy osiągnięciu przez studenta wyniku testu sprawdzającego wiedzę w granicach 70-79% - ocena dobra (4,0);  </w:t>
            </w:r>
            <w:r w:rsidRPr="00824CA7">
              <w:rPr>
                <w:rFonts w:ascii="Corbel" w:eastAsia="Segoe UI" w:hAnsi="Corbel" w:cs="Segoe UI"/>
                <w:color w:val="000000" w:themeColor="text1"/>
                <w:sz w:val="24"/>
                <w:szCs w:val="24"/>
              </w:rPr>
              <w:t xml:space="preserve"> </w:t>
            </w:r>
          </w:p>
          <w:p w14:paraId="5347EB93" w14:textId="77777777" w:rsidR="00F14E72" w:rsidRPr="00824CA7" w:rsidRDefault="00F14E72" w:rsidP="006827B6">
            <w:pPr>
              <w:spacing w:after="0" w:line="285" w:lineRule="exact"/>
              <w:jc w:val="both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4) więcej niż dobre – przy osiągnięciu przez studenta wyniku testu sprawdzającego wiedzę w granicach 80-89% - ocena dobra plus (4,5);  </w:t>
            </w:r>
            <w:r w:rsidRPr="00824CA7">
              <w:rPr>
                <w:rFonts w:ascii="Corbel" w:eastAsia="Segoe UI" w:hAnsi="Corbel" w:cs="Segoe UI"/>
                <w:color w:val="000000" w:themeColor="text1"/>
                <w:sz w:val="24"/>
                <w:szCs w:val="24"/>
              </w:rPr>
              <w:t xml:space="preserve"> </w:t>
            </w:r>
          </w:p>
          <w:p w14:paraId="09255992" w14:textId="77777777" w:rsidR="00F14E72" w:rsidRPr="00824CA7" w:rsidRDefault="00F14E72" w:rsidP="006827B6">
            <w:pPr>
              <w:spacing w:after="0" w:line="285" w:lineRule="exact"/>
              <w:jc w:val="both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5) bardzo dobre – przy osiągnięciu przez studenta wyniku testu sprawdzającego wiedzę w granicach 90-100% - ocena bardzo dobra (5,0).  </w:t>
            </w:r>
            <w:r w:rsidRPr="00824CA7">
              <w:rPr>
                <w:rFonts w:ascii="Corbel" w:eastAsia="Segoe UI" w:hAnsi="Corbel" w:cs="Segoe UI"/>
                <w:color w:val="000000" w:themeColor="text1"/>
                <w:sz w:val="24"/>
                <w:szCs w:val="24"/>
              </w:rPr>
              <w:t xml:space="preserve"> </w:t>
            </w:r>
          </w:p>
          <w:p w14:paraId="78E9F07B" w14:textId="77777777" w:rsidR="00F14E72" w:rsidRPr="00824CA7" w:rsidRDefault="00F14E72" w:rsidP="006827B6">
            <w:pPr>
              <w:spacing w:after="0" w:line="285" w:lineRule="exact"/>
              <w:jc w:val="both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Ponadto aktywność na zajęciach (20% oceny) rozumiana jako:  </w:t>
            </w:r>
            <w:r w:rsidRPr="00824CA7">
              <w:rPr>
                <w:rFonts w:ascii="Corbel" w:eastAsia="Segoe UI" w:hAnsi="Corbel" w:cs="Segoe UI"/>
                <w:color w:val="000000" w:themeColor="text1"/>
                <w:sz w:val="24"/>
                <w:szCs w:val="24"/>
              </w:rPr>
              <w:t xml:space="preserve"> </w:t>
            </w:r>
          </w:p>
          <w:p w14:paraId="41BB9299" w14:textId="77777777" w:rsidR="00F14E72" w:rsidRPr="00824CA7" w:rsidRDefault="00F14E72" w:rsidP="006827B6">
            <w:pPr>
              <w:spacing w:after="0" w:line="285" w:lineRule="exact"/>
              <w:jc w:val="both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- bycie przygotowanym do zajęć  </w:t>
            </w:r>
            <w:r w:rsidRPr="00824CA7">
              <w:rPr>
                <w:rFonts w:ascii="Corbel" w:eastAsia="Segoe UI" w:hAnsi="Corbel" w:cs="Segoe UI"/>
                <w:color w:val="000000" w:themeColor="text1"/>
                <w:sz w:val="24"/>
                <w:szCs w:val="24"/>
              </w:rPr>
              <w:t xml:space="preserve"> </w:t>
            </w:r>
          </w:p>
          <w:p w14:paraId="53F3D16C" w14:textId="77777777" w:rsidR="00F14E72" w:rsidRPr="00824CA7" w:rsidRDefault="00F14E72" w:rsidP="006827B6">
            <w:pPr>
              <w:spacing w:after="0" w:line="285" w:lineRule="exact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- aktywne uczestniczenie w procesie grupowym, np. w dyskusji.</w:t>
            </w:r>
          </w:p>
        </w:tc>
      </w:tr>
    </w:tbl>
    <w:p w14:paraId="1D74B6AC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2190B2B6" w14:textId="77777777" w:rsidR="00F14E72" w:rsidRPr="00824CA7" w:rsidRDefault="00F14E72" w:rsidP="00F14E72">
      <w:pPr>
        <w:pStyle w:val="Bezodstpw"/>
        <w:ind w:left="284" w:hanging="284"/>
        <w:jc w:val="both"/>
        <w:rPr>
          <w:rFonts w:ascii="Corbel" w:hAnsi="Corbel" w:cstheme="minorHAnsi"/>
          <w:b/>
          <w:sz w:val="24"/>
          <w:szCs w:val="24"/>
        </w:rPr>
      </w:pPr>
      <w:r w:rsidRPr="00824CA7">
        <w:rPr>
          <w:rFonts w:ascii="Corbel" w:hAnsi="Corbel" w:cstheme="minorHAnsi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724BBDF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F14E72" w:rsidRPr="00824CA7" w14:paraId="7C90AF43" w14:textId="77777777" w:rsidTr="006827B6">
        <w:tc>
          <w:tcPr>
            <w:tcW w:w="4962" w:type="dxa"/>
            <w:vAlign w:val="center"/>
          </w:tcPr>
          <w:p w14:paraId="674825FD" w14:textId="77777777" w:rsidR="00F14E72" w:rsidRPr="00824CA7" w:rsidRDefault="00F14E72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5E63BCB" w14:textId="77777777" w:rsidR="00F14E72" w:rsidRPr="00824CA7" w:rsidRDefault="00F14E72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14E72" w:rsidRPr="00824CA7" w14:paraId="47909401" w14:textId="77777777" w:rsidTr="006827B6">
        <w:tc>
          <w:tcPr>
            <w:tcW w:w="4962" w:type="dxa"/>
          </w:tcPr>
          <w:p w14:paraId="55A09958" w14:textId="77777777" w:rsidR="00F14E72" w:rsidRPr="00824CA7" w:rsidRDefault="00F14E72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0D27B67D" w14:textId="3C1ABD46" w:rsidR="00F14E72" w:rsidRPr="00824CA7" w:rsidRDefault="00F20B47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30</w:t>
            </w:r>
          </w:p>
        </w:tc>
      </w:tr>
      <w:tr w:rsidR="00F14E72" w:rsidRPr="00824CA7" w14:paraId="01969515" w14:textId="77777777" w:rsidTr="006827B6">
        <w:tc>
          <w:tcPr>
            <w:tcW w:w="4962" w:type="dxa"/>
          </w:tcPr>
          <w:p w14:paraId="108AC5DB" w14:textId="77777777" w:rsidR="00F14E72" w:rsidRPr="00824CA7" w:rsidRDefault="00F14E72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Inne z udziałem nauczyciela akademickiego</w:t>
            </w:r>
          </w:p>
          <w:p w14:paraId="21D1F6F5" w14:textId="77777777" w:rsidR="008B3B31" w:rsidRPr="00824CA7" w:rsidRDefault="008B3B31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-</w:t>
            </w:r>
            <w:r w:rsidR="00F14E72" w:rsidRPr="00824CA7">
              <w:rPr>
                <w:rFonts w:ascii="Corbel" w:hAnsi="Corbel" w:cstheme="minorHAnsi"/>
                <w:sz w:val="24"/>
                <w:szCs w:val="24"/>
              </w:rPr>
              <w:t xml:space="preserve">udział w konsultacjach, </w:t>
            </w:r>
          </w:p>
          <w:p w14:paraId="36D50DB8" w14:textId="09922DFD" w:rsidR="00F14E72" w:rsidRPr="00824CA7" w:rsidRDefault="008B3B31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 xml:space="preserve">-udział w </w:t>
            </w:r>
            <w:r w:rsidR="00F14E72" w:rsidRPr="00824CA7">
              <w:rPr>
                <w:rFonts w:ascii="Corbel" w:hAnsi="Corbel" w:cstheme="minorHAnsi"/>
                <w:sz w:val="24"/>
                <w:szCs w:val="24"/>
              </w:rPr>
              <w:t>egzaminie</w:t>
            </w:r>
          </w:p>
        </w:tc>
        <w:tc>
          <w:tcPr>
            <w:tcW w:w="4677" w:type="dxa"/>
          </w:tcPr>
          <w:p w14:paraId="048E25D4" w14:textId="77777777" w:rsidR="00F14E72" w:rsidRPr="00824CA7" w:rsidRDefault="00F14E72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</w:p>
          <w:p w14:paraId="01C83F4D" w14:textId="77777777" w:rsidR="008B3B31" w:rsidRPr="00824CA7" w:rsidRDefault="008B3B31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8</w:t>
            </w:r>
          </w:p>
          <w:p w14:paraId="267C174C" w14:textId="7A310DA3" w:rsidR="008B3B31" w:rsidRPr="00824CA7" w:rsidRDefault="008B3B31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2</w:t>
            </w:r>
          </w:p>
        </w:tc>
      </w:tr>
      <w:tr w:rsidR="00F14E72" w:rsidRPr="00824CA7" w14:paraId="6AF06A2A" w14:textId="77777777" w:rsidTr="006827B6">
        <w:tc>
          <w:tcPr>
            <w:tcW w:w="4962" w:type="dxa"/>
          </w:tcPr>
          <w:p w14:paraId="08E1EB46" w14:textId="77777777" w:rsidR="00F14E72" w:rsidRPr="00824CA7" w:rsidRDefault="00F14E72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 xml:space="preserve">Godziny </w:t>
            </w:r>
            <w:proofErr w:type="spellStart"/>
            <w:r w:rsidRPr="00824CA7">
              <w:rPr>
                <w:rFonts w:ascii="Corbel" w:hAnsi="Corbel" w:cstheme="minorHAnsi"/>
                <w:sz w:val="24"/>
                <w:szCs w:val="24"/>
              </w:rPr>
              <w:t>niekontaktowe</w:t>
            </w:r>
            <w:proofErr w:type="spellEnd"/>
            <w:r w:rsidRPr="00824CA7">
              <w:rPr>
                <w:rFonts w:ascii="Corbel" w:hAnsi="Corbel" w:cstheme="minorHAnsi"/>
                <w:sz w:val="24"/>
                <w:szCs w:val="24"/>
              </w:rPr>
              <w:t xml:space="preserve"> – praca własna studenta</w:t>
            </w:r>
          </w:p>
          <w:p w14:paraId="751BE466" w14:textId="77777777" w:rsidR="008B3B31" w:rsidRPr="00824CA7" w:rsidRDefault="008B3B31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-</w:t>
            </w:r>
            <w:r w:rsidR="00F14E72" w:rsidRPr="00824CA7">
              <w:rPr>
                <w:rFonts w:ascii="Corbel" w:hAnsi="Corbel" w:cstheme="minorHAnsi"/>
                <w:sz w:val="24"/>
                <w:szCs w:val="24"/>
              </w:rPr>
              <w:t>przygotowanie do zajęć</w:t>
            </w:r>
          </w:p>
          <w:p w14:paraId="1A4105AB" w14:textId="77777777" w:rsidR="008B3B31" w:rsidRPr="00824CA7" w:rsidRDefault="008B3B31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 xml:space="preserve">- przygotowanie do </w:t>
            </w:r>
            <w:r w:rsidR="00F14E72" w:rsidRPr="00824CA7">
              <w:rPr>
                <w:rFonts w:ascii="Corbel" w:hAnsi="Corbel" w:cstheme="minorHAnsi"/>
                <w:sz w:val="24"/>
                <w:szCs w:val="24"/>
              </w:rPr>
              <w:t xml:space="preserve">egzaminu, </w:t>
            </w:r>
          </w:p>
          <w:p w14:paraId="5E0B8916" w14:textId="4AE5DFB5" w:rsidR="00F14E72" w:rsidRPr="00824CA7" w:rsidRDefault="008B3B31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 xml:space="preserve">- </w:t>
            </w:r>
            <w:r w:rsidR="00F14E72" w:rsidRPr="00824CA7">
              <w:rPr>
                <w:rFonts w:ascii="Corbel" w:hAnsi="Corbel" w:cstheme="minorHAnsi"/>
                <w:sz w:val="24"/>
                <w:szCs w:val="24"/>
              </w:rPr>
              <w:t>czytanie literatury przedmiotowej</w:t>
            </w:r>
          </w:p>
        </w:tc>
        <w:tc>
          <w:tcPr>
            <w:tcW w:w="4677" w:type="dxa"/>
          </w:tcPr>
          <w:p w14:paraId="7A13120D" w14:textId="77777777" w:rsidR="00F14E72" w:rsidRPr="00824CA7" w:rsidRDefault="00F14E72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</w:p>
          <w:p w14:paraId="7F8047DD" w14:textId="77777777" w:rsidR="008B3B31" w:rsidRPr="00824CA7" w:rsidRDefault="008B3B31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</w:p>
          <w:p w14:paraId="545E8929" w14:textId="7AFEECD4" w:rsidR="008B3B31" w:rsidRPr="00824CA7" w:rsidRDefault="00F20B47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35</w:t>
            </w:r>
          </w:p>
          <w:p w14:paraId="20B05112" w14:textId="28C0FF86" w:rsidR="008B3B31" w:rsidRPr="00824CA7" w:rsidRDefault="00F20B47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30</w:t>
            </w:r>
          </w:p>
          <w:p w14:paraId="7B970038" w14:textId="03081873" w:rsidR="008B3B31" w:rsidRPr="00824CA7" w:rsidRDefault="008B3B31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20</w:t>
            </w:r>
          </w:p>
        </w:tc>
      </w:tr>
      <w:tr w:rsidR="00F14E72" w:rsidRPr="00824CA7" w14:paraId="7EBBC531" w14:textId="77777777" w:rsidTr="006827B6">
        <w:tc>
          <w:tcPr>
            <w:tcW w:w="4962" w:type="dxa"/>
          </w:tcPr>
          <w:p w14:paraId="2425B6FC" w14:textId="77777777" w:rsidR="00F14E72" w:rsidRPr="00824CA7" w:rsidRDefault="00F14E72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5E9A069" w14:textId="77777777" w:rsidR="00F14E72" w:rsidRPr="00824CA7" w:rsidRDefault="00F14E72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125</w:t>
            </w:r>
          </w:p>
        </w:tc>
      </w:tr>
      <w:tr w:rsidR="00F14E72" w:rsidRPr="00824CA7" w14:paraId="623F228D" w14:textId="77777777" w:rsidTr="006827B6">
        <w:tc>
          <w:tcPr>
            <w:tcW w:w="4962" w:type="dxa"/>
          </w:tcPr>
          <w:p w14:paraId="0488DBF8" w14:textId="77777777" w:rsidR="00F14E72" w:rsidRPr="00824CA7" w:rsidRDefault="00F14E72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16B739E" w14:textId="77777777" w:rsidR="00F14E72" w:rsidRPr="00824CA7" w:rsidRDefault="00F14E72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5</w:t>
            </w:r>
          </w:p>
        </w:tc>
      </w:tr>
    </w:tbl>
    <w:p w14:paraId="2B1D773B" w14:textId="77777777" w:rsidR="00F14E72" w:rsidRPr="00824CA7" w:rsidRDefault="00F14E72" w:rsidP="00F14E72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824CA7">
        <w:rPr>
          <w:rFonts w:ascii="Corbel" w:hAnsi="Corbel" w:cstheme="minorHAnsi"/>
          <w:b w:val="0"/>
          <w:smallCaps w:val="0"/>
          <w:szCs w:val="24"/>
        </w:rPr>
        <w:t>* Należy uwzględnić, że 1 pkt ECTS odpowiada 25-30 godzin całkowitego nakładu pracy studenta.</w:t>
      </w:r>
    </w:p>
    <w:p w14:paraId="2473DD84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0C05C495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824CA7">
        <w:rPr>
          <w:rFonts w:ascii="Corbel" w:hAnsi="Corbel" w:cstheme="minorHAnsi"/>
          <w:smallCaps w:val="0"/>
          <w:szCs w:val="24"/>
        </w:rPr>
        <w:t>6. PRAKTYKI ZAWODOWE W RAMACH PRZEDMIOTU</w:t>
      </w:r>
    </w:p>
    <w:p w14:paraId="54534160" w14:textId="77777777" w:rsidR="00F14E72" w:rsidRPr="00824CA7" w:rsidRDefault="00F14E72" w:rsidP="00F14E72">
      <w:pPr>
        <w:pStyle w:val="Punktygwne"/>
        <w:spacing w:before="0" w:after="0"/>
        <w:ind w:left="360"/>
        <w:rPr>
          <w:rFonts w:ascii="Corbel" w:hAnsi="Corbel" w:cstheme="minorHAnsi"/>
          <w:smallCaps w:val="0"/>
          <w:szCs w:val="24"/>
        </w:rPr>
      </w:pPr>
    </w:p>
    <w:p w14:paraId="18FFD106" w14:textId="77777777" w:rsidR="00F14E72" w:rsidRPr="00824CA7" w:rsidRDefault="00F14E72" w:rsidP="00F14E72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  <w:r w:rsidRPr="00824CA7">
        <w:rPr>
          <w:rFonts w:ascii="Corbel" w:hAnsi="Corbel" w:cstheme="minorHAnsi"/>
          <w:b w:val="0"/>
          <w:smallCaps w:val="0"/>
          <w:szCs w:val="24"/>
        </w:rPr>
        <w:t xml:space="preserve">Nie dotyczy </w:t>
      </w:r>
    </w:p>
    <w:p w14:paraId="2902A228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p w14:paraId="65139D3D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824CA7">
        <w:rPr>
          <w:rFonts w:ascii="Corbel" w:hAnsi="Corbel" w:cstheme="minorHAnsi"/>
          <w:smallCaps w:val="0"/>
          <w:szCs w:val="24"/>
        </w:rPr>
        <w:t xml:space="preserve">7. LITERATURA </w:t>
      </w:r>
    </w:p>
    <w:p w14:paraId="3C841CA7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F14E72" w:rsidRPr="00824CA7" w14:paraId="564D0F4B" w14:textId="77777777" w:rsidTr="006827B6">
        <w:trPr>
          <w:trHeight w:val="397"/>
        </w:trPr>
        <w:tc>
          <w:tcPr>
            <w:tcW w:w="7513" w:type="dxa"/>
          </w:tcPr>
          <w:p w14:paraId="334C174C" w14:textId="77777777" w:rsidR="00F14E72" w:rsidRPr="00824CA7" w:rsidRDefault="00F14E72" w:rsidP="006827B6">
            <w:pPr>
              <w:pStyle w:val="Punktygwne"/>
              <w:spacing w:before="0" w:after="0"/>
              <w:rPr>
                <w:rFonts w:ascii="Corbel" w:hAnsi="Corbel" w:cstheme="minorBidi"/>
                <w:smallCaps w:val="0"/>
                <w:szCs w:val="24"/>
              </w:rPr>
            </w:pPr>
            <w:r w:rsidRPr="00824CA7">
              <w:rPr>
                <w:rFonts w:ascii="Corbel" w:hAnsi="Corbel" w:cstheme="minorBidi"/>
                <w:smallCaps w:val="0"/>
                <w:szCs w:val="24"/>
              </w:rPr>
              <w:t>Literatura podstawowa:</w:t>
            </w:r>
          </w:p>
          <w:p w14:paraId="09269647" w14:textId="77777777" w:rsidR="00F14E72" w:rsidRPr="00824CA7" w:rsidRDefault="00F14E72" w:rsidP="006827B6">
            <w:pPr>
              <w:pStyle w:val="Punktygwne"/>
              <w:spacing w:before="0" w:after="0"/>
              <w:rPr>
                <w:rFonts w:ascii="Corbel" w:hAnsi="Corbel" w:cstheme="minorBidi"/>
                <w:smallCaps w:val="0"/>
                <w:szCs w:val="24"/>
              </w:rPr>
            </w:pPr>
          </w:p>
          <w:p w14:paraId="285FE934" w14:textId="77777777"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>Ciccarelli</w:t>
            </w:r>
            <w:proofErr w:type="spellEnd"/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S.K., White, J. N., </w:t>
            </w:r>
            <w:r w:rsidRPr="00824CA7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Psychologia,</w:t>
            </w:r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Warszawa 2019. </w:t>
            </w:r>
          </w:p>
          <w:p w14:paraId="02822757" w14:textId="77777777"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Spencer A. R., </w:t>
            </w:r>
            <w:r w:rsidRPr="00824CA7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Psychologia współczesna</w:t>
            </w:r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, Gdańsk 2010. </w:t>
            </w:r>
          </w:p>
          <w:p w14:paraId="562BF7F7" w14:textId="09D80803"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lastRenderedPageBreak/>
              <w:t>Mietzel</w:t>
            </w:r>
            <w:proofErr w:type="spellEnd"/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G., </w:t>
            </w:r>
            <w:r w:rsidRPr="00824CA7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Wprowadzenie do psychologii. Podstawowe zagadnienia</w:t>
            </w:r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>, Gdańsk 201</w:t>
            </w:r>
            <w:r w:rsidR="001A3299"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>5</w:t>
            </w:r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>.</w:t>
            </w:r>
          </w:p>
          <w:p w14:paraId="6FD4A3E2" w14:textId="77777777" w:rsidR="00F14E72" w:rsidRPr="00824CA7" w:rsidRDefault="00F14E72" w:rsidP="006827B6">
            <w:pPr>
              <w:spacing w:after="0"/>
              <w:rPr>
                <w:rFonts w:ascii="Corbel" w:hAnsi="Corbel" w:cstheme="minorBidi"/>
                <w:color w:val="000000" w:themeColor="text1"/>
                <w:sz w:val="24"/>
                <w:szCs w:val="24"/>
              </w:rPr>
            </w:pPr>
            <w:proofErr w:type="spellStart"/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>Heszen</w:t>
            </w:r>
            <w:proofErr w:type="spellEnd"/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I., </w:t>
            </w:r>
            <w:r w:rsidRPr="00824CA7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Psychologia stresu</w:t>
            </w:r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, Warszawa 2016. </w:t>
            </w:r>
            <w:r w:rsidRPr="00824CA7">
              <w:rPr>
                <w:rFonts w:ascii="Corbel" w:hAnsi="Corbel" w:cstheme="minorBidi"/>
                <w:color w:val="000000" w:themeColor="text1"/>
                <w:sz w:val="24"/>
                <w:szCs w:val="24"/>
              </w:rPr>
              <w:t xml:space="preserve"> </w:t>
            </w:r>
          </w:p>
          <w:p w14:paraId="4BA00E2F" w14:textId="77777777" w:rsidR="00F14E72" w:rsidRPr="00824CA7" w:rsidRDefault="00F14E72" w:rsidP="006827B6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824CA7">
              <w:rPr>
                <w:rFonts w:ascii="Corbel" w:hAnsi="Corbel" w:cstheme="minorBidi"/>
                <w:color w:val="000000" w:themeColor="text1"/>
                <w:sz w:val="24"/>
                <w:szCs w:val="24"/>
              </w:rPr>
              <w:t xml:space="preserve">Orzechowski J., </w:t>
            </w:r>
            <w:proofErr w:type="spellStart"/>
            <w:r w:rsidRPr="00824CA7">
              <w:rPr>
                <w:rFonts w:ascii="Corbel" w:hAnsi="Corbel" w:cstheme="minorBidi"/>
                <w:color w:val="000000" w:themeColor="text1"/>
                <w:sz w:val="24"/>
                <w:szCs w:val="24"/>
              </w:rPr>
              <w:t>Śmieja</w:t>
            </w:r>
            <w:proofErr w:type="spellEnd"/>
            <w:r w:rsidRPr="00824CA7">
              <w:rPr>
                <w:rFonts w:ascii="Corbel" w:hAnsi="Corbel" w:cstheme="minorBidi"/>
                <w:color w:val="000000" w:themeColor="text1"/>
                <w:sz w:val="24"/>
                <w:szCs w:val="24"/>
              </w:rPr>
              <w:t xml:space="preserve"> M., </w:t>
            </w:r>
            <w:r w:rsidRPr="00824CA7">
              <w:rPr>
                <w:rFonts w:ascii="Corbel" w:hAnsi="Corbel" w:cstheme="minorBidi"/>
                <w:i/>
                <w:iCs/>
                <w:color w:val="000000" w:themeColor="text1"/>
                <w:sz w:val="24"/>
                <w:szCs w:val="24"/>
              </w:rPr>
              <w:t>Inteligencja emocjonalna</w:t>
            </w:r>
            <w:r w:rsidRPr="00824CA7">
              <w:rPr>
                <w:rFonts w:ascii="Corbel" w:hAnsi="Corbel" w:cstheme="minorBidi"/>
                <w:color w:val="000000" w:themeColor="text1"/>
                <w:sz w:val="24"/>
                <w:szCs w:val="24"/>
              </w:rPr>
              <w:t>, Gdańsk 2021.</w:t>
            </w:r>
          </w:p>
        </w:tc>
      </w:tr>
      <w:tr w:rsidR="00F14E72" w:rsidRPr="00824CA7" w14:paraId="4D9D1D93" w14:textId="77777777" w:rsidTr="006827B6">
        <w:trPr>
          <w:trHeight w:val="397"/>
        </w:trPr>
        <w:tc>
          <w:tcPr>
            <w:tcW w:w="7513" w:type="dxa"/>
          </w:tcPr>
          <w:p w14:paraId="65509180" w14:textId="77777777" w:rsidR="00F14E72" w:rsidRPr="00824CA7" w:rsidRDefault="00F14E72" w:rsidP="006827B6">
            <w:pPr>
              <w:pStyle w:val="Punktygwne"/>
              <w:spacing w:before="0" w:after="0"/>
              <w:rPr>
                <w:rFonts w:ascii="Corbel" w:hAnsi="Corbel" w:cstheme="minorBidi"/>
                <w:smallCaps w:val="0"/>
                <w:szCs w:val="24"/>
              </w:rPr>
            </w:pPr>
            <w:r w:rsidRPr="00824CA7">
              <w:rPr>
                <w:rFonts w:ascii="Corbel" w:hAnsi="Corbel" w:cstheme="minorBidi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EEAD2DC" w14:textId="77777777" w:rsidR="00F14E72" w:rsidRPr="00824CA7" w:rsidRDefault="00F14E72" w:rsidP="006827B6">
            <w:pPr>
              <w:pStyle w:val="Punktygwne"/>
              <w:spacing w:before="0" w:after="0"/>
              <w:rPr>
                <w:rFonts w:ascii="Corbel" w:hAnsi="Corbel" w:cstheme="minorHAnsi"/>
                <w:smallCaps w:val="0"/>
                <w:szCs w:val="24"/>
              </w:rPr>
            </w:pPr>
          </w:p>
          <w:p w14:paraId="71A82952" w14:textId="77777777"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>Strelau</w:t>
            </w:r>
            <w:proofErr w:type="spellEnd"/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J. (red.) </w:t>
            </w:r>
            <w:r w:rsidRPr="00824CA7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Psychologia. Podręcznik akademicki. Psychologia ogólna</w:t>
            </w:r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, Gdańsk 2000.  </w:t>
            </w:r>
          </w:p>
          <w:p w14:paraId="5B46221A" w14:textId="185BD026"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>Nęcka</w:t>
            </w:r>
            <w:proofErr w:type="spellEnd"/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E., </w:t>
            </w:r>
            <w:r w:rsidR="001A3299"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>Psychologia twórczości</w:t>
            </w:r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>, Gdańsk 20</w:t>
            </w:r>
            <w:r w:rsidR="001A3299"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>12.</w:t>
            </w:r>
          </w:p>
          <w:p w14:paraId="2C972E44" w14:textId="4D11B866"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>Cialdini</w:t>
            </w:r>
            <w:proofErr w:type="spellEnd"/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R., </w:t>
            </w:r>
            <w:r w:rsidRPr="00824CA7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Wywieranie wpływu na ludzi. Teoria i praktyka</w:t>
            </w:r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, Gdańsk </w:t>
            </w:r>
            <w:r w:rsidR="001A3299"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>2016</w:t>
            </w:r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. </w:t>
            </w:r>
          </w:p>
          <w:p w14:paraId="3ED6B2FB" w14:textId="23A78F7D"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>Zimbardo</w:t>
            </w:r>
            <w:proofErr w:type="spellEnd"/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P.G., </w:t>
            </w:r>
            <w:proofErr w:type="spellStart"/>
            <w:r w:rsidR="001A3299"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>Gerrig</w:t>
            </w:r>
            <w:proofErr w:type="spellEnd"/>
            <w:r w:rsidR="001A3299"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R.J.</w:t>
            </w:r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., </w:t>
            </w:r>
            <w:r w:rsidRPr="00824CA7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Psychologia i życie</w:t>
            </w:r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>, Warszawa 20</w:t>
            </w:r>
            <w:r w:rsidR="001A3299"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>22</w:t>
            </w:r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>.</w:t>
            </w:r>
          </w:p>
        </w:tc>
      </w:tr>
    </w:tbl>
    <w:p w14:paraId="1F847ACE" w14:textId="77777777" w:rsidR="00F14E72" w:rsidRPr="00824CA7" w:rsidRDefault="00F14E72" w:rsidP="00F14E72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3867E19D" w14:textId="77777777" w:rsidR="00F14E72" w:rsidRPr="00824CA7" w:rsidRDefault="00F14E72" w:rsidP="00F14E72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04472765" w14:textId="77777777" w:rsidR="00F14E72" w:rsidRPr="00824CA7" w:rsidRDefault="00F14E72" w:rsidP="00F14E72">
      <w:pPr>
        <w:pStyle w:val="Punktygwne"/>
        <w:spacing w:before="0" w:after="0"/>
        <w:ind w:left="360"/>
        <w:rPr>
          <w:rFonts w:ascii="Corbel" w:hAnsi="Corbel" w:cstheme="minorHAnsi"/>
          <w:szCs w:val="24"/>
        </w:rPr>
      </w:pPr>
      <w:r w:rsidRPr="00824CA7">
        <w:rPr>
          <w:rFonts w:ascii="Corbel" w:hAnsi="Corbel" w:cstheme="minorHAnsi"/>
          <w:b w:val="0"/>
          <w:smallCaps w:val="0"/>
          <w:szCs w:val="24"/>
        </w:rPr>
        <w:t>Akceptacja Kierownika Jednostki lub osoby upoważnionej</w:t>
      </w:r>
    </w:p>
    <w:p w14:paraId="4A4BE34A" w14:textId="77777777" w:rsidR="00415336" w:rsidRPr="00824CA7" w:rsidRDefault="00415336">
      <w:pPr>
        <w:rPr>
          <w:rFonts w:ascii="Corbel" w:hAnsi="Corbel"/>
          <w:sz w:val="24"/>
          <w:szCs w:val="24"/>
        </w:rPr>
      </w:pPr>
    </w:p>
    <w:sectPr w:rsidR="00415336" w:rsidRPr="00824CA7" w:rsidSect="003F0EE3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E048C4" w14:textId="77777777" w:rsidR="00EA4C4F" w:rsidRDefault="00EA4C4F" w:rsidP="00F14E72">
      <w:pPr>
        <w:spacing w:after="0" w:line="240" w:lineRule="auto"/>
      </w:pPr>
      <w:r>
        <w:separator/>
      </w:r>
    </w:p>
  </w:endnote>
  <w:endnote w:type="continuationSeparator" w:id="0">
    <w:p w14:paraId="50EA5469" w14:textId="77777777" w:rsidR="00EA4C4F" w:rsidRDefault="00EA4C4F" w:rsidP="00F14E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798FBC" w14:textId="77777777" w:rsidR="00EA4C4F" w:rsidRDefault="00EA4C4F" w:rsidP="00F14E72">
      <w:pPr>
        <w:spacing w:after="0" w:line="240" w:lineRule="auto"/>
      </w:pPr>
      <w:r>
        <w:separator/>
      </w:r>
    </w:p>
  </w:footnote>
  <w:footnote w:type="continuationSeparator" w:id="0">
    <w:p w14:paraId="3368CAD2" w14:textId="77777777" w:rsidR="00EA4C4F" w:rsidRDefault="00EA4C4F" w:rsidP="00F14E72">
      <w:pPr>
        <w:spacing w:after="0" w:line="240" w:lineRule="auto"/>
      </w:pPr>
      <w:r>
        <w:continuationSeparator/>
      </w:r>
    </w:p>
  </w:footnote>
  <w:footnote w:id="1">
    <w:p w14:paraId="38BEFBA0" w14:textId="77777777" w:rsidR="00F14E72" w:rsidRDefault="00F14E72" w:rsidP="00F14E7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299108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A89"/>
    <w:rsid w:val="00050DA2"/>
    <w:rsid w:val="00073925"/>
    <w:rsid w:val="00155DB3"/>
    <w:rsid w:val="001A3299"/>
    <w:rsid w:val="002C3DEB"/>
    <w:rsid w:val="00415336"/>
    <w:rsid w:val="00430CCD"/>
    <w:rsid w:val="0046537E"/>
    <w:rsid w:val="004A7D6E"/>
    <w:rsid w:val="004C7AD1"/>
    <w:rsid w:val="004F7A65"/>
    <w:rsid w:val="005A3A89"/>
    <w:rsid w:val="00743C17"/>
    <w:rsid w:val="00824CA7"/>
    <w:rsid w:val="008B3B31"/>
    <w:rsid w:val="00905E37"/>
    <w:rsid w:val="00970F07"/>
    <w:rsid w:val="00A10F68"/>
    <w:rsid w:val="00A91952"/>
    <w:rsid w:val="00AC5357"/>
    <w:rsid w:val="00C66C59"/>
    <w:rsid w:val="00C8443B"/>
    <w:rsid w:val="00D8457B"/>
    <w:rsid w:val="00E04071"/>
    <w:rsid w:val="00E87AF9"/>
    <w:rsid w:val="00EA4C4F"/>
    <w:rsid w:val="00EB33DE"/>
    <w:rsid w:val="00F14E72"/>
    <w:rsid w:val="00F20B47"/>
    <w:rsid w:val="00F33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FC9CA"/>
  <w15:chartTrackingRefBased/>
  <w15:docId w15:val="{9BB55E1A-2DD6-4BF0-9DD4-193EDCDBB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4E7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14E7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E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E7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14E72"/>
    <w:rPr>
      <w:vertAlign w:val="superscript"/>
    </w:rPr>
  </w:style>
  <w:style w:type="paragraph" w:customStyle="1" w:styleId="Punktygwne">
    <w:name w:val="Punkty główne"/>
    <w:basedOn w:val="Normalny"/>
    <w:rsid w:val="00F14E7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14E7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14E7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14E7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F14E7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14E7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F14E7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14E72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14E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14E7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1143</Words>
  <Characters>7676</Characters>
  <Application>Microsoft Office Word</Application>
  <DocSecurity>0</DocSecurity>
  <Lines>144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Krzysztof Żarna</cp:lastModifiedBy>
  <cp:revision>2</cp:revision>
  <dcterms:created xsi:type="dcterms:W3CDTF">2022-10-26T12:01:00Z</dcterms:created>
  <dcterms:modified xsi:type="dcterms:W3CDTF">2022-10-26T12:01:00Z</dcterms:modified>
</cp:coreProperties>
</file>